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41828" w14:textId="77777777" w:rsidR="0070769B" w:rsidRPr="0070769B" w:rsidRDefault="0070769B" w:rsidP="00BE3D27">
      <w:pPr>
        <w:pStyle w:val="BodyCopy"/>
        <w:rPr>
          <w:b/>
          <w:color w:val="944D8B"/>
          <w:sz w:val="28"/>
          <w:szCs w:val="28"/>
        </w:rPr>
      </w:pPr>
      <w:r w:rsidRPr="0070769B">
        <w:rPr>
          <w:b/>
          <w:color w:val="944D8B"/>
          <w:sz w:val="28"/>
          <w:szCs w:val="28"/>
        </w:rPr>
        <w:t>POSITION DESCRIPTION</w:t>
      </w:r>
    </w:p>
    <w:tbl>
      <w:tblPr>
        <w:tblW w:w="0" w:type="auto"/>
        <w:tblInd w:w="-34" w:type="dxa"/>
        <w:tblBorders>
          <w:top w:val="single" w:sz="4" w:space="0" w:color="auto"/>
          <w:bottom w:val="single" w:sz="4" w:space="0" w:color="auto"/>
        </w:tblBorders>
        <w:tblLook w:val="0000" w:firstRow="0" w:lastRow="0" w:firstColumn="0" w:lastColumn="0" w:noHBand="0" w:noVBand="0"/>
      </w:tblPr>
      <w:tblGrid>
        <w:gridCol w:w="3942"/>
        <w:gridCol w:w="14"/>
        <w:gridCol w:w="5936"/>
      </w:tblGrid>
      <w:tr w:rsidR="00417B3F" w:rsidRPr="005E3E24" w14:paraId="72BB9686" w14:textId="77777777" w:rsidTr="00BA30AC">
        <w:tc>
          <w:tcPr>
            <w:tcW w:w="3956" w:type="dxa"/>
            <w:gridSpan w:val="2"/>
          </w:tcPr>
          <w:p w14:paraId="5F8F9876" w14:textId="77777777" w:rsidR="00417B3F" w:rsidRPr="0028539A" w:rsidRDefault="00417B3F" w:rsidP="0070769B">
            <w:pPr>
              <w:pStyle w:val="Title"/>
              <w:spacing w:before="120" w:after="120"/>
              <w:ind w:right="198"/>
              <w:jc w:val="left"/>
              <w:rPr>
                <w:sz w:val="20"/>
              </w:rPr>
            </w:pPr>
            <w:r w:rsidRPr="0028539A">
              <w:rPr>
                <w:sz w:val="20"/>
              </w:rPr>
              <w:t>Position Title:</w:t>
            </w:r>
          </w:p>
        </w:tc>
        <w:tc>
          <w:tcPr>
            <w:tcW w:w="5936" w:type="dxa"/>
          </w:tcPr>
          <w:p w14:paraId="22D8D04B" w14:textId="77777777" w:rsidR="00417B3F" w:rsidRPr="005E3E24" w:rsidRDefault="00181035" w:rsidP="00FA27EC">
            <w:pPr>
              <w:spacing w:before="120" w:after="120"/>
            </w:pPr>
            <w:r>
              <w:t>Chief Engineer</w:t>
            </w:r>
          </w:p>
        </w:tc>
      </w:tr>
      <w:tr w:rsidR="00E520F4" w:rsidRPr="005E3E24" w14:paraId="14A45218" w14:textId="77777777" w:rsidTr="001D3764">
        <w:tc>
          <w:tcPr>
            <w:tcW w:w="3956" w:type="dxa"/>
            <w:gridSpan w:val="2"/>
          </w:tcPr>
          <w:p w14:paraId="218A853F" w14:textId="77777777" w:rsidR="00E520F4" w:rsidRPr="0028539A" w:rsidRDefault="00E520F4" w:rsidP="001D3764">
            <w:pPr>
              <w:pStyle w:val="Title"/>
              <w:spacing w:before="120" w:after="120"/>
              <w:ind w:right="198"/>
              <w:jc w:val="left"/>
              <w:rPr>
                <w:sz w:val="20"/>
              </w:rPr>
            </w:pPr>
            <w:r w:rsidRPr="0028539A">
              <w:rPr>
                <w:sz w:val="20"/>
              </w:rPr>
              <w:t>Business Unit/Department:</w:t>
            </w:r>
          </w:p>
        </w:tc>
        <w:tc>
          <w:tcPr>
            <w:tcW w:w="5936" w:type="dxa"/>
          </w:tcPr>
          <w:p w14:paraId="5A269162" w14:textId="3DE31539" w:rsidR="00E520F4" w:rsidRPr="005E3E24" w:rsidRDefault="0053310E" w:rsidP="001D3764">
            <w:pPr>
              <w:spacing w:before="120" w:after="120"/>
            </w:pPr>
            <w:r>
              <w:t>Health Support</w:t>
            </w:r>
            <w:r w:rsidR="00181035">
              <w:t xml:space="preserve"> Services</w:t>
            </w:r>
          </w:p>
        </w:tc>
      </w:tr>
      <w:tr w:rsidR="007C642E" w:rsidRPr="005E3E24" w14:paraId="740D2EC6" w14:textId="77777777" w:rsidTr="001D3764">
        <w:tc>
          <w:tcPr>
            <w:tcW w:w="3956" w:type="dxa"/>
            <w:gridSpan w:val="2"/>
          </w:tcPr>
          <w:p w14:paraId="7EEE0EFF" w14:textId="77777777" w:rsidR="007C642E" w:rsidRPr="0028539A" w:rsidRDefault="007C642E" w:rsidP="001D3764">
            <w:pPr>
              <w:pStyle w:val="Title"/>
              <w:spacing w:before="120" w:after="120"/>
              <w:ind w:right="198"/>
              <w:jc w:val="left"/>
              <w:rPr>
                <w:sz w:val="20"/>
              </w:rPr>
            </w:pPr>
            <w:r w:rsidRPr="0028539A">
              <w:rPr>
                <w:sz w:val="20"/>
              </w:rPr>
              <w:t>Division:</w:t>
            </w:r>
          </w:p>
        </w:tc>
        <w:tc>
          <w:tcPr>
            <w:tcW w:w="5936" w:type="dxa"/>
          </w:tcPr>
          <w:p w14:paraId="0DC25A41" w14:textId="36F5A318" w:rsidR="007C642E" w:rsidRPr="005E3E24" w:rsidRDefault="008E3E77" w:rsidP="001D3764">
            <w:pPr>
              <w:spacing w:before="120" w:after="120"/>
            </w:pPr>
            <w:r>
              <w:t xml:space="preserve">Engineering </w:t>
            </w:r>
            <w:r w:rsidR="00181035">
              <w:t>Services</w:t>
            </w:r>
          </w:p>
        </w:tc>
      </w:tr>
      <w:tr w:rsidR="009D6947" w:rsidRPr="005E3E24" w14:paraId="6054826C" w14:textId="77777777" w:rsidTr="00BA30AC">
        <w:tc>
          <w:tcPr>
            <w:tcW w:w="3956" w:type="dxa"/>
            <w:gridSpan w:val="2"/>
          </w:tcPr>
          <w:p w14:paraId="38C866DA" w14:textId="77777777" w:rsidR="009D6947" w:rsidRPr="0028539A" w:rsidRDefault="009D6947" w:rsidP="0070769B">
            <w:pPr>
              <w:pStyle w:val="Title"/>
              <w:spacing w:before="120" w:after="120"/>
              <w:ind w:right="198"/>
              <w:jc w:val="left"/>
              <w:rPr>
                <w:sz w:val="20"/>
              </w:rPr>
            </w:pPr>
            <w:r w:rsidRPr="0028539A">
              <w:rPr>
                <w:sz w:val="20"/>
              </w:rPr>
              <w:t>Award/Agreement:</w:t>
            </w:r>
          </w:p>
        </w:tc>
        <w:tc>
          <w:tcPr>
            <w:tcW w:w="5936" w:type="dxa"/>
          </w:tcPr>
          <w:p w14:paraId="7B1E9C06" w14:textId="1BC08CA2" w:rsidR="009D6947" w:rsidRDefault="00DE1227" w:rsidP="00FA27EC">
            <w:pPr>
              <w:spacing w:before="120" w:after="120"/>
            </w:pPr>
            <w:r>
              <w:t>Health &amp; Allied, Admin Officers and Managers</w:t>
            </w:r>
          </w:p>
        </w:tc>
      </w:tr>
      <w:tr w:rsidR="00417B3F" w:rsidRPr="005E3E24" w14:paraId="2704C01C" w14:textId="77777777" w:rsidTr="00BA30AC">
        <w:tc>
          <w:tcPr>
            <w:tcW w:w="3956" w:type="dxa"/>
            <w:gridSpan w:val="2"/>
          </w:tcPr>
          <w:p w14:paraId="251C46F9" w14:textId="77777777" w:rsidR="00417B3F" w:rsidRPr="0028539A" w:rsidRDefault="00417B3F" w:rsidP="0070769B">
            <w:pPr>
              <w:pStyle w:val="Title"/>
              <w:spacing w:before="120" w:after="120"/>
              <w:ind w:right="198"/>
              <w:jc w:val="left"/>
              <w:rPr>
                <w:sz w:val="20"/>
              </w:rPr>
            </w:pPr>
            <w:r w:rsidRPr="0028539A">
              <w:rPr>
                <w:sz w:val="20"/>
              </w:rPr>
              <w:t>Classification:</w:t>
            </w:r>
          </w:p>
        </w:tc>
        <w:tc>
          <w:tcPr>
            <w:tcW w:w="5936" w:type="dxa"/>
          </w:tcPr>
          <w:p w14:paraId="48DB7AD9" w14:textId="216A552D" w:rsidR="00417B3F" w:rsidRPr="005E3E24" w:rsidRDefault="00B41B26" w:rsidP="0070769B">
            <w:pPr>
              <w:spacing w:before="120" w:after="120"/>
            </w:pPr>
            <w:r>
              <w:t>HS7</w:t>
            </w:r>
          </w:p>
        </w:tc>
      </w:tr>
      <w:tr w:rsidR="00417B3F" w:rsidRPr="005E3E24" w14:paraId="187798CF" w14:textId="77777777" w:rsidTr="00BA30AC">
        <w:tc>
          <w:tcPr>
            <w:tcW w:w="3956" w:type="dxa"/>
            <w:gridSpan w:val="2"/>
          </w:tcPr>
          <w:p w14:paraId="7C4AAD83" w14:textId="77777777" w:rsidR="00417B3F" w:rsidRPr="0028539A" w:rsidRDefault="00417B3F" w:rsidP="0070769B">
            <w:pPr>
              <w:spacing w:before="120" w:after="120"/>
              <w:ind w:right="198"/>
              <w:jc w:val="left"/>
              <w:rPr>
                <w:b/>
              </w:rPr>
            </w:pPr>
            <w:r w:rsidRPr="0028539A">
              <w:rPr>
                <w:b/>
              </w:rPr>
              <w:t>Reports To:</w:t>
            </w:r>
          </w:p>
        </w:tc>
        <w:tc>
          <w:tcPr>
            <w:tcW w:w="5936" w:type="dxa"/>
          </w:tcPr>
          <w:p w14:paraId="57EF7565" w14:textId="1A2106D3" w:rsidR="00417B3F" w:rsidRPr="005E3E24" w:rsidRDefault="00244C18" w:rsidP="0070769B">
            <w:pPr>
              <w:spacing w:before="120" w:after="120"/>
            </w:pPr>
            <w:r>
              <w:t xml:space="preserve">Director of </w:t>
            </w:r>
            <w:r w:rsidR="00181035">
              <w:t>Engineering Services</w:t>
            </w:r>
          </w:p>
        </w:tc>
      </w:tr>
      <w:tr w:rsidR="00BA30AC" w:rsidRPr="005E3E24" w14:paraId="322EF911" w14:textId="77777777" w:rsidTr="00BA30AC">
        <w:tc>
          <w:tcPr>
            <w:tcW w:w="3942" w:type="dxa"/>
          </w:tcPr>
          <w:p w14:paraId="3F2DED01" w14:textId="77777777" w:rsidR="00BA30AC" w:rsidRPr="00282EDE" w:rsidRDefault="00BA30AC" w:rsidP="001D3764">
            <w:pPr>
              <w:spacing w:before="120" w:after="120"/>
              <w:ind w:right="198"/>
              <w:rPr>
                <w:b/>
              </w:rPr>
            </w:pPr>
            <w:r w:rsidRPr="00282EDE">
              <w:rPr>
                <w:b/>
              </w:rPr>
              <w:t xml:space="preserve">Direct Reports: </w:t>
            </w:r>
          </w:p>
        </w:tc>
        <w:tc>
          <w:tcPr>
            <w:tcW w:w="5950" w:type="dxa"/>
            <w:gridSpan w:val="2"/>
          </w:tcPr>
          <w:p w14:paraId="5FEA14DB" w14:textId="70B5A100" w:rsidR="00BA30AC" w:rsidRPr="0001210C" w:rsidRDefault="00244C18" w:rsidP="00FA27EC">
            <w:pPr>
              <w:spacing w:before="120" w:after="120"/>
              <w:ind w:right="198"/>
            </w:pPr>
            <w:r>
              <w:t>4</w:t>
            </w:r>
          </w:p>
        </w:tc>
      </w:tr>
      <w:tr w:rsidR="00417B3F" w:rsidRPr="005E3E24" w14:paraId="3EA602C0" w14:textId="77777777" w:rsidTr="00BA30AC">
        <w:tc>
          <w:tcPr>
            <w:tcW w:w="3956" w:type="dxa"/>
            <w:gridSpan w:val="2"/>
          </w:tcPr>
          <w:p w14:paraId="4F15BD0B" w14:textId="77777777" w:rsidR="00417B3F" w:rsidRPr="0028539A" w:rsidRDefault="00417B3F" w:rsidP="0070769B">
            <w:pPr>
              <w:pStyle w:val="Title"/>
              <w:spacing w:before="120" w:after="120"/>
              <w:ind w:right="198"/>
              <w:jc w:val="left"/>
              <w:rPr>
                <w:sz w:val="20"/>
              </w:rPr>
            </w:pPr>
            <w:r w:rsidRPr="0028539A">
              <w:rPr>
                <w:sz w:val="20"/>
              </w:rPr>
              <w:t>Date Prepared/Updated:</w:t>
            </w:r>
          </w:p>
        </w:tc>
        <w:sdt>
          <w:sdtPr>
            <w:id w:val="-2100635132"/>
            <w:placeholder>
              <w:docPart w:val="9E1AA5BB77EB42369AE5E181F32DCE9A"/>
            </w:placeholder>
            <w:date w:fullDate="2025-06-20T00:00:00Z">
              <w:dateFormat w:val="d MMMM yyyy"/>
              <w:lid w:val="en-AU"/>
              <w:storeMappedDataAs w:val="dateTime"/>
              <w:calendar w:val="gregorian"/>
            </w:date>
          </w:sdtPr>
          <w:sdtEndPr/>
          <w:sdtContent>
            <w:tc>
              <w:tcPr>
                <w:tcW w:w="5936" w:type="dxa"/>
              </w:tcPr>
              <w:p w14:paraId="10022DDC" w14:textId="0117D1C7" w:rsidR="00417B3F" w:rsidRPr="005E3E24" w:rsidRDefault="00490055" w:rsidP="007E6F8A">
                <w:pPr>
                  <w:spacing w:before="120" w:after="120"/>
                </w:pPr>
                <w:r>
                  <w:t>20 June 2025</w:t>
                </w:r>
              </w:p>
            </w:tc>
          </w:sdtContent>
        </w:sdt>
      </w:tr>
    </w:tbl>
    <w:p w14:paraId="01C45193" w14:textId="77777777" w:rsidR="00417B3F" w:rsidRPr="005E3E24" w:rsidRDefault="00417B3F" w:rsidP="00BE3D27">
      <w:pPr>
        <w:pStyle w:val="BodyCopy"/>
      </w:pPr>
    </w:p>
    <w:tbl>
      <w:tblPr>
        <w:tblW w:w="98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4016"/>
        <w:gridCol w:w="988"/>
        <w:gridCol w:w="1495"/>
      </w:tblGrid>
      <w:tr w:rsidR="004F3C53" w:rsidRPr="005E3E24" w14:paraId="625E1D22" w14:textId="77777777" w:rsidTr="6EA2E2AC">
        <w:tc>
          <w:tcPr>
            <w:tcW w:w="9848" w:type="dxa"/>
            <w:gridSpan w:val="4"/>
            <w:shd w:val="clear" w:color="auto" w:fill="F2F2F2" w:themeFill="background1" w:themeFillShade="F2"/>
          </w:tcPr>
          <w:p w14:paraId="637A355D" w14:textId="77777777" w:rsidR="004F3C53" w:rsidRDefault="004F3C53" w:rsidP="00FA27EC">
            <w:pPr>
              <w:spacing w:before="120" w:after="120"/>
              <w:ind w:right="198"/>
            </w:pPr>
            <w:r w:rsidRPr="0028539A">
              <w:rPr>
                <w:b/>
                <w:color w:val="944D8B"/>
              </w:rPr>
              <w:t xml:space="preserve">Position </w:t>
            </w:r>
            <w:r w:rsidR="00B85233">
              <w:rPr>
                <w:b/>
                <w:color w:val="944D8B"/>
              </w:rPr>
              <w:t>Purpose</w:t>
            </w:r>
          </w:p>
        </w:tc>
      </w:tr>
      <w:tr w:rsidR="004F3C53" w:rsidRPr="005E3E24" w14:paraId="6942CF3D" w14:textId="77777777" w:rsidTr="6EA2E2AC">
        <w:tc>
          <w:tcPr>
            <w:tcW w:w="9848" w:type="dxa"/>
            <w:gridSpan w:val="4"/>
            <w:shd w:val="clear" w:color="auto" w:fill="auto"/>
          </w:tcPr>
          <w:p w14:paraId="334EACD1" w14:textId="13DF0291" w:rsidR="007028A7" w:rsidRPr="002169CF" w:rsidRDefault="00181035" w:rsidP="710B6C19">
            <w:pPr>
              <w:pStyle w:val="BodyCopy"/>
              <w:rPr>
                <w:rFonts w:eastAsia="Times New Roman" w:cs="Arial"/>
              </w:rPr>
            </w:pPr>
            <w:r w:rsidRPr="6EA2E2AC">
              <w:rPr>
                <w:rFonts w:eastAsia="Times New Roman" w:cs="Arial"/>
                <w:lang w:val="en-AU"/>
              </w:rPr>
              <w:t xml:space="preserve">The Chief Engineer is a key position within Western Health, Health Support Services, providing leadership and support in relation to </w:t>
            </w:r>
            <w:r w:rsidR="00244C18" w:rsidRPr="6EA2E2AC">
              <w:rPr>
                <w:rFonts w:eastAsia="Times New Roman" w:cs="Arial"/>
                <w:lang w:val="en-AU"/>
              </w:rPr>
              <w:t>all strategic engineering activities across the Western Health portfolio. Th</w:t>
            </w:r>
            <w:r w:rsidRPr="6EA2E2AC">
              <w:rPr>
                <w:rFonts w:eastAsia="Times New Roman" w:cs="Arial"/>
                <w:lang w:val="en-AU"/>
              </w:rPr>
              <w:t>e Chief Engineer role will champion organisational improvement and promote a professional, high-functioning and collaborative culture within Engineering Services and with internal and external stakeholders.</w:t>
            </w:r>
            <w:r w:rsidR="00944EC0">
              <w:br/>
            </w:r>
            <w:r w:rsidR="00944EC0" w:rsidRPr="6EA2E2AC">
              <w:rPr>
                <w:rFonts w:eastAsia="Times New Roman" w:cs="Arial"/>
              </w:rPr>
              <w:t xml:space="preserve">The Chief Engineer is considered the leading technical expert on all engineering standards, performance and </w:t>
            </w:r>
            <w:r w:rsidR="00865D28" w:rsidRPr="6EA2E2AC">
              <w:rPr>
                <w:rFonts w:eastAsia="Times New Roman" w:cs="Arial"/>
              </w:rPr>
              <w:t xml:space="preserve">planning needs for the organisation. Their strategic insights protect the operational imperatives expected as a major health service </w:t>
            </w:r>
            <w:r w:rsidR="006655EF" w:rsidRPr="6EA2E2AC">
              <w:rPr>
                <w:rFonts w:eastAsia="Times New Roman" w:cs="Arial"/>
              </w:rPr>
              <w:t>in Victoria.</w:t>
            </w:r>
          </w:p>
          <w:p w14:paraId="7645A7C9" w14:textId="77777777" w:rsidR="00FA27EC" w:rsidRDefault="00FA27EC" w:rsidP="00181035">
            <w:pPr>
              <w:pStyle w:val="BodyCopy"/>
              <w:jc w:val="left"/>
            </w:pPr>
          </w:p>
        </w:tc>
      </w:tr>
      <w:tr w:rsidR="004F3C53" w:rsidRPr="00FA27EC" w14:paraId="248BDF0C" w14:textId="77777777" w:rsidTr="6EA2E2AC">
        <w:tc>
          <w:tcPr>
            <w:tcW w:w="9848" w:type="dxa"/>
            <w:gridSpan w:val="4"/>
            <w:shd w:val="clear" w:color="auto" w:fill="F2F2F2" w:themeFill="background1" w:themeFillShade="F2"/>
          </w:tcPr>
          <w:p w14:paraId="431555DD" w14:textId="77777777" w:rsidR="0028539A" w:rsidRPr="00FA27EC" w:rsidRDefault="004F3C53" w:rsidP="00FA27EC">
            <w:pPr>
              <w:spacing w:before="120" w:after="120"/>
              <w:ind w:right="198"/>
              <w:rPr>
                <w:b/>
                <w:color w:val="944D8B"/>
              </w:rPr>
            </w:pPr>
            <w:r w:rsidRPr="0028539A">
              <w:rPr>
                <w:b/>
                <w:color w:val="944D8B"/>
              </w:rPr>
              <w:t xml:space="preserve">Business Unit </w:t>
            </w:r>
            <w:r w:rsidR="00B85233">
              <w:rPr>
                <w:b/>
                <w:color w:val="944D8B"/>
              </w:rPr>
              <w:t>Overview</w:t>
            </w:r>
          </w:p>
        </w:tc>
      </w:tr>
      <w:tr w:rsidR="004F3C53" w:rsidRPr="005E3E24" w14:paraId="4876393E" w14:textId="77777777" w:rsidTr="6EA2E2AC">
        <w:tc>
          <w:tcPr>
            <w:tcW w:w="9848" w:type="dxa"/>
            <w:gridSpan w:val="4"/>
            <w:shd w:val="clear" w:color="auto" w:fill="auto"/>
          </w:tcPr>
          <w:p w14:paraId="24F88815" w14:textId="4700F946" w:rsidR="004F3C53" w:rsidRDefault="00181035" w:rsidP="710B6C19">
            <w:pPr>
              <w:rPr>
                <w:rFonts w:eastAsia="Cambria"/>
                <w:bCs/>
                <w:color w:val="000000"/>
                <w:lang w:val="en-GB"/>
              </w:rPr>
            </w:pPr>
            <w:r w:rsidRPr="710B6C19">
              <w:rPr>
                <w:rFonts w:eastAsia="Cambria"/>
                <w:color w:val="000000" w:themeColor="text1"/>
                <w:lang w:val="en-GB"/>
              </w:rPr>
              <w:t xml:space="preserve">The Engineering Services Department at Western Health </w:t>
            </w:r>
            <w:r w:rsidR="002868D1" w:rsidRPr="710B6C19">
              <w:rPr>
                <w:rFonts w:eastAsia="Cambria"/>
                <w:color w:val="000000" w:themeColor="text1"/>
                <w:lang w:val="en-GB"/>
              </w:rPr>
              <w:t>is</w:t>
            </w:r>
            <w:r w:rsidRPr="710B6C19">
              <w:rPr>
                <w:rFonts w:eastAsia="Cambria"/>
                <w:color w:val="000000" w:themeColor="text1"/>
                <w:lang w:val="en-GB"/>
              </w:rPr>
              <w:t xml:space="preserve"> committed to ensuring that all buildings, grounds, services, plant, equipment</w:t>
            </w:r>
            <w:r w:rsidR="00244C18" w:rsidRPr="710B6C19">
              <w:rPr>
                <w:rFonts w:eastAsia="Cambria"/>
                <w:color w:val="000000" w:themeColor="text1"/>
                <w:lang w:val="en-GB"/>
              </w:rPr>
              <w:t xml:space="preserve"> and </w:t>
            </w:r>
            <w:r w:rsidRPr="710B6C19">
              <w:rPr>
                <w:rFonts w:eastAsia="Cambria"/>
                <w:color w:val="000000" w:themeColor="text1"/>
                <w:lang w:val="en-GB"/>
              </w:rPr>
              <w:t>machinery perform efficiently, are maintained and serviced in such a manner that they provide a safe and pleasant environment for patients, staff and visitors to the hospital.</w:t>
            </w:r>
          </w:p>
          <w:p w14:paraId="4186D862" w14:textId="436295B7" w:rsidR="007429A3" w:rsidRPr="007429A3" w:rsidRDefault="007429A3" w:rsidP="6EA2E2AC">
            <w:pPr>
              <w:rPr>
                <w:rFonts w:eastAsia="Cambria"/>
                <w:color w:val="000000" w:themeColor="text1"/>
                <w:lang w:val="en-GB"/>
              </w:rPr>
            </w:pPr>
            <w:r w:rsidRPr="6EA2E2AC">
              <w:rPr>
                <w:rFonts w:eastAsia="Cambria"/>
                <w:color w:val="000000" w:themeColor="text1"/>
                <w:lang w:val="en-GB"/>
              </w:rPr>
              <w:t xml:space="preserve">The Engineering Services Department is </w:t>
            </w:r>
            <w:r w:rsidR="0091099C" w:rsidRPr="6EA2E2AC">
              <w:rPr>
                <w:rFonts w:eastAsia="Cambria"/>
                <w:color w:val="000000" w:themeColor="text1"/>
                <w:lang w:val="en-GB"/>
              </w:rPr>
              <w:t xml:space="preserve">accountable for the compliant performance of all building, infrastructure and biomedical equipment </w:t>
            </w:r>
            <w:r w:rsidR="01DDEA51" w:rsidRPr="6EA2E2AC">
              <w:rPr>
                <w:rFonts w:eastAsia="Cambria"/>
                <w:color w:val="000000" w:themeColor="text1"/>
                <w:lang w:val="en-GB"/>
              </w:rPr>
              <w:t xml:space="preserve">at </w:t>
            </w:r>
            <w:r w:rsidR="576C0C31" w:rsidRPr="6EA2E2AC">
              <w:rPr>
                <w:rFonts w:eastAsia="Cambria"/>
                <w:color w:val="000000" w:themeColor="text1"/>
                <w:lang w:val="en-GB"/>
              </w:rPr>
              <w:t>all</w:t>
            </w:r>
            <w:r w:rsidR="0091099C" w:rsidRPr="6EA2E2AC">
              <w:rPr>
                <w:rFonts w:eastAsia="Cambria"/>
                <w:color w:val="000000" w:themeColor="text1"/>
                <w:lang w:val="en-GB"/>
              </w:rPr>
              <w:t xml:space="preserve"> Western Health sites</w:t>
            </w:r>
            <w:r w:rsidR="29A91C59" w:rsidRPr="6EA2E2AC">
              <w:rPr>
                <w:rFonts w:eastAsia="Cambria"/>
                <w:color w:val="000000" w:themeColor="text1"/>
                <w:lang w:val="en-GB"/>
              </w:rPr>
              <w:t xml:space="preserve"> in accordance with the </w:t>
            </w:r>
            <w:r w:rsidR="2613285B" w:rsidRPr="6EA2E2AC">
              <w:rPr>
                <w:rFonts w:eastAsia="Cambria"/>
                <w:color w:val="000000" w:themeColor="text1"/>
                <w:lang w:val="en-GB"/>
              </w:rPr>
              <w:t>AMAF (</w:t>
            </w:r>
            <w:r w:rsidR="002169CF" w:rsidRPr="6EA2E2AC">
              <w:rPr>
                <w:rFonts w:eastAsia="Cambria"/>
                <w:color w:val="000000" w:themeColor="text1"/>
                <w:lang w:val="en-GB"/>
              </w:rPr>
              <w:t xml:space="preserve">Asset Management Accountability Framework). </w:t>
            </w:r>
            <w:r w:rsidR="002D69C4" w:rsidRPr="6EA2E2AC">
              <w:rPr>
                <w:rFonts w:eastAsia="Cambria"/>
                <w:color w:val="000000" w:themeColor="text1"/>
                <w:lang w:val="en-GB"/>
              </w:rPr>
              <w:t xml:space="preserve">This includes delivering timely and accurate reporting on those compliance standards to </w:t>
            </w:r>
            <w:r w:rsidR="22F12A19" w:rsidRPr="6EA2E2AC">
              <w:rPr>
                <w:rFonts w:eastAsia="Cambria"/>
                <w:color w:val="000000" w:themeColor="text1"/>
                <w:lang w:val="en-GB"/>
              </w:rPr>
              <w:t xml:space="preserve">the </w:t>
            </w:r>
            <w:r w:rsidR="002D69C4" w:rsidRPr="6EA2E2AC">
              <w:rPr>
                <w:rFonts w:eastAsia="Cambria"/>
                <w:color w:val="000000" w:themeColor="text1"/>
                <w:lang w:val="en-GB"/>
              </w:rPr>
              <w:t xml:space="preserve">applicable authority and planning for </w:t>
            </w:r>
            <w:r w:rsidR="007028A7" w:rsidRPr="6EA2E2AC">
              <w:rPr>
                <w:rFonts w:eastAsia="Cambria"/>
                <w:color w:val="000000" w:themeColor="text1"/>
                <w:lang w:val="en-GB"/>
              </w:rPr>
              <w:t xml:space="preserve">growth in demand and changes in standards over the long term. </w:t>
            </w:r>
          </w:p>
          <w:p w14:paraId="6D89545C" w14:textId="77777777" w:rsidR="004F3C53" w:rsidRDefault="004F3C53" w:rsidP="00FA27EC"/>
        </w:tc>
      </w:tr>
      <w:tr w:rsidR="004F3C53" w:rsidRPr="00FA27EC" w14:paraId="7198FD1B" w14:textId="77777777" w:rsidTr="6EA2E2AC">
        <w:tc>
          <w:tcPr>
            <w:tcW w:w="9848" w:type="dxa"/>
            <w:gridSpan w:val="4"/>
            <w:shd w:val="clear" w:color="auto" w:fill="F2F2F2" w:themeFill="background1" w:themeFillShade="F2"/>
          </w:tcPr>
          <w:p w14:paraId="7A7EE80C" w14:textId="77777777" w:rsidR="004F3C53" w:rsidRPr="00FA27EC" w:rsidRDefault="004259E4" w:rsidP="00FA27EC">
            <w:pPr>
              <w:spacing w:before="120" w:after="120"/>
              <w:ind w:right="198"/>
              <w:rPr>
                <w:b/>
                <w:color w:val="944D8B"/>
              </w:rPr>
            </w:pPr>
            <w:r w:rsidRPr="0028539A">
              <w:rPr>
                <w:b/>
                <w:color w:val="944D8B"/>
              </w:rPr>
              <w:t>Key Responsibilities</w:t>
            </w:r>
            <w:r w:rsidR="004F3C53" w:rsidRPr="0028539A">
              <w:rPr>
                <w:b/>
                <w:color w:val="944D8B"/>
              </w:rPr>
              <w:t xml:space="preserve"> </w:t>
            </w:r>
          </w:p>
        </w:tc>
      </w:tr>
      <w:tr w:rsidR="00AF71B2" w:rsidRPr="005E3E24" w14:paraId="283E743C" w14:textId="77777777" w:rsidTr="6EA2E2AC">
        <w:tc>
          <w:tcPr>
            <w:tcW w:w="9848" w:type="dxa"/>
            <w:gridSpan w:val="4"/>
            <w:shd w:val="clear" w:color="auto" w:fill="auto"/>
          </w:tcPr>
          <w:p w14:paraId="1532F29E" w14:textId="77777777" w:rsidR="00181035" w:rsidRDefault="00181035" w:rsidP="00181035">
            <w:pPr>
              <w:pStyle w:val="BodyCopy"/>
              <w:rPr>
                <w:rFonts w:eastAsia="Times New Roman" w:cs="Arial"/>
                <w:b/>
                <w:color w:val="auto"/>
                <w:szCs w:val="20"/>
                <w:lang w:val="en-AU"/>
              </w:rPr>
            </w:pPr>
          </w:p>
          <w:p w14:paraId="5E9249F9" w14:textId="26818418" w:rsidR="00181035" w:rsidRPr="005E3E24" w:rsidRDefault="00244C18" w:rsidP="00181035">
            <w:pPr>
              <w:pStyle w:val="BodyCopy"/>
              <w:rPr>
                <w:rFonts w:eastAsia="Times New Roman" w:cs="Arial"/>
                <w:b/>
                <w:bCs/>
                <w:i/>
                <w:color w:val="944D8B"/>
                <w:szCs w:val="20"/>
                <w:lang w:val="en-AU"/>
              </w:rPr>
            </w:pPr>
            <w:r>
              <w:rPr>
                <w:rFonts w:eastAsia="Times New Roman" w:cs="Arial"/>
                <w:b/>
                <w:color w:val="auto"/>
                <w:szCs w:val="20"/>
                <w:lang w:val="en-AU"/>
              </w:rPr>
              <w:t>Design Management</w:t>
            </w:r>
            <w:r w:rsidR="00BB0EF6">
              <w:rPr>
                <w:rFonts w:eastAsia="Times New Roman" w:cs="Arial"/>
                <w:b/>
                <w:color w:val="auto"/>
                <w:szCs w:val="20"/>
                <w:lang w:val="en-AU"/>
              </w:rPr>
              <w:t xml:space="preserve"> and Capital Planning</w:t>
            </w:r>
            <w:r w:rsidR="00181035" w:rsidRPr="00DD203E">
              <w:rPr>
                <w:rFonts w:eastAsia="Times New Roman" w:cs="Arial"/>
                <w:b/>
                <w:color w:val="auto"/>
                <w:szCs w:val="20"/>
                <w:lang w:val="en-AU"/>
              </w:rPr>
              <w:t>:</w:t>
            </w:r>
          </w:p>
          <w:p w14:paraId="29CBC010" w14:textId="59CD1F61" w:rsidR="00181035" w:rsidRDefault="000417F4" w:rsidP="00181035">
            <w:pPr>
              <w:pStyle w:val="BodyCopy"/>
              <w:numPr>
                <w:ilvl w:val="0"/>
                <w:numId w:val="4"/>
              </w:numPr>
              <w:spacing w:line="240" w:lineRule="auto"/>
              <w:ind w:right="0"/>
              <w:jc w:val="left"/>
              <w:rPr>
                <w:rFonts w:eastAsia="Times New Roman" w:cs="Arial"/>
                <w:szCs w:val="20"/>
                <w:lang w:val="en-AU"/>
              </w:rPr>
            </w:pPr>
            <w:r>
              <w:rPr>
                <w:rFonts w:eastAsia="Times New Roman" w:cs="Arial"/>
                <w:szCs w:val="20"/>
                <w:lang w:val="en-AU"/>
              </w:rPr>
              <w:t>P</w:t>
            </w:r>
            <w:r w:rsidR="00181035">
              <w:rPr>
                <w:rFonts w:eastAsia="Times New Roman" w:cs="Arial"/>
                <w:szCs w:val="20"/>
                <w:lang w:val="en-AU"/>
              </w:rPr>
              <w:t xml:space="preserve">rovide effective leadership and support </w:t>
            </w:r>
            <w:r w:rsidR="00BB0EF6">
              <w:rPr>
                <w:rFonts w:eastAsia="Times New Roman" w:cs="Arial"/>
                <w:szCs w:val="20"/>
                <w:lang w:val="en-AU"/>
              </w:rPr>
              <w:t xml:space="preserve">to the Design Engineer </w:t>
            </w:r>
            <w:r w:rsidR="00181035">
              <w:rPr>
                <w:rFonts w:eastAsia="Times New Roman" w:cs="Arial"/>
                <w:szCs w:val="20"/>
                <w:lang w:val="en-AU"/>
              </w:rPr>
              <w:t xml:space="preserve">on assigned Capital projects </w:t>
            </w:r>
            <w:r w:rsidR="000876D1">
              <w:rPr>
                <w:rFonts w:eastAsia="Times New Roman" w:cs="Arial"/>
                <w:szCs w:val="20"/>
                <w:lang w:val="en-AU"/>
              </w:rPr>
              <w:t xml:space="preserve">to ensure </w:t>
            </w:r>
            <w:r w:rsidR="00E71368">
              <w:rPr>
                <w:rFonts w:eastAsia="Times New Roman" w:cs="Arial"/>
                <w:szCs w:val="20"/>
                <w:lang w:val="en-AU"/>
              </w:rPr>
              <w:t xml:space="preserve">accurate and </w:t>
            </w:r>
            <w:r w:rsidR="004F7741">
              <w:rPr>
                <w:rFonts w:eastAsia="Times New Roman" w:cs="Arial"/>
                <w:szCs w:val="20"/>
                <w:lang w:val="en-AU"/>
              </w:rPr>
              <w:t>high-quality</w:t>
            </w:r>
            <w:r w:rsidR="00E71368">
              <w:rPr>
                <w:rFonts w:eastAsia="Times New Roman" w:cs="Arial"/>
                <w:szCs w:val="20"/>
                <w:lang w:val="en-AU"/>
              </w:rPr>
              <w:t xml:space="preserve"> design </w:t>
            </w:r>
            <w:r w:rsidR="00482B89">
              <w:rPr>
                <w:rFonts w:eastAsia="Times New Roman" w:cs="Arial"/>
                <w:szCs w:val="20"/>
                <w:lang w:val="en-AU"/>
              </w:rPr>
              <w:t xml:space="preserve">management </w:t>
            </w:r>
            <w:r w:rsidR="00D93BF8">
              <w:rPr>
                <w:rFonts w:eastAsia="Times New Roman" w:cs="Arial"/>
                <w:szCs w:val="20"/>
                <w:lang w:val="en-AU"/>
              </w:rPr>
              <w:t xml:space="preserve">services and advice </w:t>
            </w:r>
            <w:r w:rsidR="00482B89">
              <w:rPr>
                <w:rFonts w:eastAsia="Times New Roman" w:cs="Arial"/>
                <w:szCs w:val="20"/>
                <w:lang w:val="en-AU"/>
              </w:rPr>
              <w:t xml:space="preserve">is </w:t>
            </w:r>
            <w:r w:rsidR="0099318E">
              <w:rPr>
                <w:rFonts w:eastAsia="Times New Roman" w:cs="Arial"/>
                <w:szCs w:val="20"/>
                <w:lang w:val="en-AU"/>
              </w:rPr>
              <w:t>provided.</w:t>
            </w:r>
            <w:r w:rsidR="00181035">
              <w:rPr>
                <w:rFonts w:eastAsia="Times New Roman" w:cs="Arial"/>
                <w:szCs w:val="20"/>
                <w:lang w:val="en-AU"/>
              </w:rPr>
              <w:t xml:space="preserve"> </w:t>
            </w:r>
          </w:p>
          <w:p w14:paraId="0893EF8C" w14:textId="1A5F9F84" w:rsidR="00181035" w:rsidRDefault="00181035" w:rsidP="00181035">
            <w:pPr>
              <w:pStyle w:val="BodyCopy"/>
              <w:numPr>
                <w:ilvl w:val="0"/>
                <w:numId w:val="4"/>
              </w:numPr>
              <w:spacing w:line="240" w:lineRule="auto"/>
              <w:ind w:right="0"/>
              <w:jc w:val="left"/>
              <w:rPr>
                <w:rFonts w:eastAsia="Times New Roman" w:cs="Arial"/>
                <w:szCs w:val="20"/>
                <w:lang w:val="en-AU"/>
              </w:rPr>
            </w:pPr>
            <w:r>
              <w:rPr>
                <w:rFonts w:eastAsia="Times New Roman" w:cs="Arial"/>
                <w:szCs w:val="20"/>
                <w:lang w:val="en-AU"/>
              </w:rPr>
              <w:t xml:space="preserve">Oversee and review reports, drawings, </w:t>
            </w:r>
            <w:r w:rsidR="004F7741">
              <w:rPr>
                <w:rFonts w:eastAsia="Times New Roman" w:cs="Arial"/>
                <w:szCs w:val="20"/>
                <w:lang w:val="en-AU"/>
              </w:rPr>
              <w:t>masterplans</w:t>
            </w:r>
            <w:r>
              <w:rPr>
                <w:rFonts w:eastAsia="Times New Roman" w:cs="Arial"/>
                <w:szCs w:val="20"/>
                <w:lang w:val="en-AU"/>
              </w:rPr>
              <w:t xml:space="preserve"> and strategic plans.</w:t>
            </w:r>
          </w:p>
          <w:p w14:paraId="2E597725" w14:textId="77777777" w:rsidR="00181035" w:rsidRDefault="00181035" w:rsidP="00181035">
            <w:pPr>
              <w:pStyle w:val="ListParagraph"/>
              <w:numPr>
                <w:ilvl w:val="0"/>
                <w:numId w:val="4"/>
              </w:numPr>
              <w:ind w:right="0"/>
              <w:rPr>
                <w:bCs/>
              </w:rPr>
            </w:pPr>
            <w:r w:rsidRPr="002C698F">
              <w:rPr>
                <w:bCs/>
              </w:rPr>
              <w:t xml:space="preserve">Provide specialist technical advice to internal </w:t>
            </w:r>
            <w:r>
              <w:rPr>
                <w:bCs/>
              </w:rPr>
              <w:t xml:space="preserve">and external </w:t>
            </w:r>
            <w:r w:rsidRPr="002C698F">
              <w:rPr>
                <w:bCs/>
              </w:rPr>
              <w:t>stakeholders on WH infrastructure.</w:t>
            </w:r>
          </w:p>
          <w:p w14:paraId="55286B98" w14:textId="2374E51E" w:rsidR="00C87FC2" w:rsidRDefault="00C87FC2" w:rsidP="00181035">
            <w:pPr>
              <w:pStyle w:val="ListParagraph"/>
              <w:numPr>
                <w:ilvl w:val="0"/>
                <w:numId w:val="4"/>
              </w:numPr>
              <w:ind w:right="0"/>
              <w:rPr>
                <w:bCs/>
              </w:rPr>
            </w:pPr>
            <w:r>
              <w:rPr>
                <w:bCs/>
              </w:rPr>
              <w:t xml:space="preserve">Establishment of a design library </w:t>
            </w:r>
            <w:r w:rsidR="00B74417">
              <w:rPr>
                <w:bCs/>
              </w:rPr>
              <w:t xml:space="preserve">into which all building design elements are stored for project and facilities referral. </w:t>
            </w:r>
          </w:p>
          <w:p w14:paraId="7E73B677" w14:textId="28D091A5" w:rsidR="00B74417" w:rsidRDefault="00B74417" w:rsidP="00181035">
            <w:pPr>
              <w:pStyle w:val="ListParagraph"/>
              <w:numPr>
                <w:ilvl w:val="0"/>
                <w:numId w:val="4"/>
              </w:numPr>
              <w:ind w:right="0"/>
              <w:rPr>
                <w:bCs/>
              </w:rPr>
            </w:pPr>
            <w:r>
              <w:rPr>
                <w:bCs/>
              </w:rPr>
              <w:lastRenderedPageBreak/>
              <w:t xml:space="preserve">Assume position of design lead on all capital projects such as to </w:t>
            </w:r>
            <w:r w:rsidR="00865804">
              <w:rPr>
                <w:bCs/>
              </w:rPr>
              <w:t xml:space="preserve">direct the relevant standards to be built against (both building and biomedical), and access relevant expertise as required to </w:t>
            </w:r>
            <w:r w:rsidR="00B03870">
              <w:rPr>
                <w:bCs/>
              </w:rPr>
              <w:t xml:space="preserve">ensure common understanding. </w:t>
            </w:r>
          </w:p>
          <w:p w14:paraId="403E782B" w14:textId="075F60FA" w:rsidR="00B03870" w:rsidRPr="002C698F" w:rsidRDefault="00B03870" w:rsidP="00181035">
            <w:pPr>
              <w:pStyle w:val="ListParagraph"/>
              <w:numPr>
                <w:ilvl w:val="0"/>
                <w:numId w:val="4"/>
              </w:numPr>
              <w:ind w:right="0"/>
              <w:rPr>
                <w:bCs/>
              </w:rPr>
            </w:pPr>
            <w:r>
              <w:rPr>
                <w:bCs/>
              </w:rPr>
              <w:t>Accountable to the Director of Engineering, for the content creation and outcomes from designs on all capital projects listed in the Annual CAMP</w:t>
            </w:r>
            <w:r w:rsidR="006361EA">
              <w:rPr>
                <w:bCs/>
              </w:rPr>
              <w:t xml:space="preserve">, passing through the HSS led Stage Gates process. </w:t>
            </w:r>
          </w:p>
          <w:p w14:paraId="393CA381" w14:textId="5F0C5FCF" w:rsidR="00181035" w:rsidRPr="002C698F" w:rsidRDefault="00181035" w:rsidP="6EA2E2AC">
            <w:pPr>
              <w:pStyle w:val="ListParagraph"/>
              <w:rPr>
                <w:i/>
                <w:iCs/>
              </w:rPr>
            </w:pPr>
            <w:r w:rsidRPr="6EA2E2AC">
              <w:rPr>
                <w:i/>
                <w:iCs/>
              </w:rPr>
              <w:t>This may include, but is not limited to, liaison with consultants engaged by the Project to provide advice on current infrastructure and integration opportunities/risks; hosting groups to view existing engineering services, participation in working groups, participation in tender panels</w:t>
            </w:r>
            <w:r w:rsidR="2F0E3C12" w:rsidRPr="6EA2E2AC">
              <w:rPr>
                <w:i/>
                <w:iCs/>
              </w:rPr>
              <w:t xml:space="preserve"> and</w:t>
            </w:r>
            <w:r w:rsidRPr="6EA2E2AC">
              <w:rPr>
                <w:i/>
                <w:iCs/>
              </w:rPr>
              <w:t xml:space="preserve"> inspecting building sites during project to troubleshoot any emerging issues </w:t>
            </w:r>
            <w:proofErr w:type="gramStart"/>
            <w:r w:rsidRPr="6EA2E2AC">
              <w:rPr>
                <w:i/>
                <w:iCs/>
              </w:rPr>
              <w:t>with regard to</w:t>
            </w:r>
            <w:proofErr w:type="gramEnd"/>
            <w:r w:rsidRPr="6EA2E2AC">
              <w:rPr>
                <w:i/>
                <w:iCs/>
              </w:rPr>
              <w:t xml:space="preserve"> operational project acceptance or future operating risk.</w:t>
            </w:r>
          </w:p>
          <w:p w14:paraId="66595644" w14:textId="77777777" w:rsidR="00181035" w:rsidRDefault="00181035" w:rsidP="00181035">
            <w:pPr>
              <w:pStyle w:val="BodyCopy"/>
              <w:spacing w:line="240" w:lineRule="auto"/>
              <w:rPr>
                <w:rFonts w:eastAsia="Times New Roman" w:cs="Arial"/>
                <w:szCs w:val="20"/>
                <w:lang w:val="en-AU"/>
              </w:rPr>
            </w:pPr>
          </w:p>
          <w:p w14:paraId="0C4F56B5" w14:textId="77777777" w:rsidR="00181035" w:rsidRPr="009D2C17" w:rsidRDefault="00181035" w:rsidP="00181035">
            <w:pPr>
              <w:pStyle w:val="BodyCopy"/>
              <w:spacing w:line="240" w:lineRule="auto"/>
              <w:rPr>
                <w:rFonts w:eastAsia="Times New Roman" w:cs="Arial"/>
                <w:b/>
                <w:color w:val="auto"/>
                <w:szCs w:val="20"/>
                <w:lang w:val="en-AU"/>
              </w:rPr>
            </w:pPr>
            <w:r w:rsidRPr="009D2C17">
              <w:rPr>
                <w:rFonts w:eastAsia="Times New Roman" w:cs="Arial"/>
                <w:b/>
                <w:color w:val="auto"/>
                <w:szCs w:val="20"/>
                <w:lang w:val="en-AU"/>
              </w:rPr>
              <w:t>Asset Management:</w:t>
            </w:r>
          </w:p>
          <w:p w14:paraId="5ABE15B9" w14:textId="202F5349" w:rsidR="00181035" w:rsidRPr="00424435" w:rsidRDefault="00BB0EF6" w:rsidP="00181035">
            <w:pPr>
              <w:pStyle w:val="ListParagraph"/>
              <w:numPr>
                <w:ilvl w:val="0"/>
                <w:numId w:val="4"/>
              </w:numPr>
              <w:ind w:right="0"/>
              <w:rPr>
                <w:bCs/>
              </w:rPr>
            </w:pPr>
            <w:r>
              <w:rPr>
                <w:bCs/>
              </w:rPr>
              <w:t>Provide effective support and leadership to the Strategic Asset Manager in the delivery of the Strategic Asset Management Plan.</w:t>
            </w:r>
            <w:r w:rsidR="00736130">
              <w:rPr>
                <w:bCs/>
              </w:rPr>
              <w:t xml:space="preserve"> </w:t>
            </w:r>
          </w:p>
          <w:p w14:paraId="424E74A3" w14:textId="141A63B0" w:rsidR="00181035" w:rsidRDefault="002D7A1E" w:rsidP="00181035">
            <w:pPr>
              <w:pStyle w:val="BodyCopy"/>
              <w:numPr>
                <w:ilvl w:val="0"/>
                <w:numId w:val="4"/>
              </w:numPr>
              <w:spacing w:line="240" w:lineRule="auto"/>
              <w:ind w:right="0"/>
              <w:jc w:val="left"/>
              <w:rPr>
                <w:rFonts w:eastAsia="Times New Roman" w:cs="Arial"/>
                <w:szCs w:val="20"/>
                <w:lang w:val="en-AU"/>
              </w:rPr>
            </w:pPr>
            <w:r>
              <w:rPr>
                <w:rFonts w:eastAsia="Times New Roman" w:cs="Arial"/>
                <w:szCs w:val="20"/>
                <w:lang w:val="en-AU"/>
              </w:rPr>
              <w:t>Oversee the</w:t>
            </w:r>
            <w:r w:rsidR="00181035">
              <w:rPr>
                <w:rFonts w:eastAsia="Times New Roman" w:cs="Arial"/>
                <w:szCs w:val="20"/>
                <w:lang w:val="en-AU"/>
              </w:rPr>
              <w:t xml:space="preserve"> </w:t>
            </w:r>
            <w:r w:rsidR="00181035" w:rsidRPr="00973CE2">
              <w:rPr>
                <w:rFonts w:eastAsia="Times New Roman" w:cs="Arial"/>
                <w:szCs w:val="20"/>
                <w:lang w:val="en-AU"/>
              </w:rPr>
              <w:t>life cycle management</w:t>
            </w:r>
            <w:r w:rsidR="00181035">
              <w:rPr>
                <w:rFonts w:eastAsia="Times New Roman" w:cs="Arial"/>
                <w:szCs w:val="20"/>
                <w:lang w:val="en-AU"/>
              </w:rPr>
              <w:t xml:space="preserve"> of assets, </w:t>
            </w:r>
            <w:r w:rsidR="00632545">
              <w:rPr>
                <w:rFonts w:eastAsia="Times New Roman" w:cs="Arial"/>
                <w:szCs w:val="20"/>
                <w:lang w:val="en-AU"/>
              </w:rPr>
              <w:t xml:space="preserve">reviewing and approving </w:t>
            </w:r>
            <w:r w:rsidR="00181035" w:rsidRPr="00973CE2">
              <w:rPr>
                <w:rFonts w:eastAsia="Times New Roman" w:cs="Arial"/>
                <w:szCs w:val="20"/>
                <w:lang w:val="en-AU"/>
              </w:rPr>
              <w:t xml:space="preserve">prioritised </w:t>
            </w:r>
            <w:r w:rsidR="00181035">
              <w:rPr>
                <w:rFonts w:eastAsia="Times New Roman" w:cs="Arial"/>
                <w:szCs w:val="20"/>
                <w:lang w:val="en-AU"/>
              </w:rPr>
              <w:t xml:space="preserve">written replacement and </w:t>
            </w:r>
            <w:r w:rsidR="00181035" w:rsidRPr="00973CE2">
              <w:rPr>
                <w:rFonts w:eastAsia="Times New Roman" w:cs="Arial"/>
                <w:szCs w:val="20"/>
                <w:lang w:val="en-AU"/>
              </w:rPr>
              <w:t xml:space="preserve">upgrade recommendations </w:t>
            </w:r>
            <w:r w:rsidR="00632545">
              <w:rPr>
                <w:rFonts w:eastAsia="Times New Roman" w:cs="Arial"/>
                <w:szCs w:val="20"/>
                <w:lang w:val="en-AU"/>
              </w:rPr>
              <w:t>from</w:t>
            </w:r>
            <w:r w:rsidR="00181035" w:rsidRPr="00973CE2">
              <w:rPr>
                <w:rFonts w:eastAsia="Times New Roman" w:cs="Arial"/>
                <w:szCs w:val="20"/>
                <w:lang w:val="en-AU"/>
              </w:rPr>
              <w:t xml:space="preserve"> the WH </w:t>
            </w:r>
            <w:r w:rsidR="0031450E">
              <w:rPr>
                <w:rFonts w:eastAsia="Times New Roman" w:cs="Arial"/>
                <w:szCs w:val="20"/>
                <w:lang w:val="en-AU"/>
              </w:rPr>
              <w:t xml:space="preserve">Strategic </w:t>
            </w:r>
            <w:r w:rsidR="00181035">
              <w:rPr>
                <w:rFonts w:eastAsia="Times New Roman" w:cs="Arial"/>
                <w:szCs w:val="20"/>
                <w:lang w:val="en-AU"/>
              </w:rPr>
              <w:t>Asset Manager</w:t>
            </w:r>
            <w:r w:rsidR="00181035" w:rsidRPr="00973CE2">
              <w:rPr>
                <w:rFonts w:eastAsia="Times New Roman" w:cs="Arial"/>
                <w:szCs w:val="20"/>
                <w:lang w:val="en-AU"/>
              </w:rPr>
              <w:t xml:space="preserve"> to ensure all infrastructure </w:t>
            </w:r>
            <w:r w:rsidR="00866BAD">
              <w:rPr>
                <w:rFonts w:eastAsia="Times New Roman" w:cs="Arial"/>
                <w:szCs w:val="20"/>
                <w:lang w:val="en-AU"/>
              </w:rPr>
              <w:t>operates</w:t>
            </w:r>
            <w:r w:rsidR="00181035" w:rsidRPr="00973CE2">
              <w:rPr>
                <w:rFonts w:eastAsia="Times New Roman" w:cs="Arial"/>
                <w:szCs w:val="20"/>
                <w:lang w:val="en-AU"/>
              </w:rPr>
              <w:t xml:space="preserve"> in </w:t>
            </w:r>
            <w:r w:rsidR="00866BAD">
              <w:rPr>
                <w:rFonts w:eastAsia="Times New Roman" w:cs="Arial"/>
                <w:szCs w:val="20"/>
                <w:lang w:val="en-AU"/>
              </w:rPr>
              <w:t xml:space="preserve">a </w:t>
            </w:r>
            <w:r w:rsidR="00181035" w:rsidRPr="00973CE2">
              <w:rPr>
                <w:rFonts w:eastAsia="Times New Roman" w:cs="Arial"/>
                <w:szCs w:val="20"/>
                <w:lang w:val="en-AU"/>
              </w:rPr>
              <w:t>safe, reliable</w:t>
            </w:r>
            <w:r w:rsidR="00181035">
              <w:rPr>
                <w:rFonts w:eastAsia="Times New Roman" w:cs="Arial"/>
                <w:szCs w:val="20"/>
                <w:lang w:val="en-AU"/>
              </w:rPr>
              <w:t xml:space="preserve"> and sustainable manner.  </w:t>
            </w:r>
          </w:p>
          <w:p w14:paraId="56DD75EB" w14:textId="262BB749" w:rsidR="00181035" w:rsidRDefault="00181035" w:rsidP="710B6C19">
            <w:pPr>
              <w:pStyle w:val="BodyCopy"/>
              <w:numPr>
                <w:ilvl w:val="0"/>
                <w:numId w:val="4"/>
              </w:numPr>
              <w:spacing w:line="240" w:lineRule="auto"/>
              <w:ind w:right="0"/>
              <w:jc w:val="left"/>
              <w:rPr>
                <w:rFonts w:eastAsia="Times New Roman" w:cs="Arial"/>
                <w:szCs w:val="20"/>
                <w:lang w:val="en-AU"/>
              </w:rPr>
            </w:pPr>
            <w:r>
              <w:rPr>
                <w:rFonts w:eastAsia="Times New Roman" w:cs="Arial"/>
                <w:szCs w:val="20"/>
                <w:lang w:val="en-AU"/>
              </w:rPr>
              <w:t>Provide technical advice</w:t>
            </w:r>
            <w:r w:rsidRPr="00973CE2">
              <w:rPr>
                <w:rFonts w:eastAsia="Times New Roman" w:cs="Arial"/>
                <w:szCs w:val="20"/>
                <w:lang w:val="en-AU"/>
              </w:rPr>
              <w:t xml:space="preserve">, solutions and strategies to the </w:t>
            </w:r>
            <w:r w:rsidR="00866BAD">
              <w:rPr>
                <w:rFonts w:eastAsia="Times New Roman" w:cs="Arial"/>
                <w:szCs w:val="20"/>
                <w:lang w:val="en-AU"/>
              </w:rPr>
              <w:t xml:space="preserve">Strategic </w:t>
            </w:r>
            <w:r>
              <w:rPr>
                <w:rFonts w:eastAsia="Times New Roman" w:cs="Arial"/>
                <w:szCs w:val="20"/>
                <w:lang w:val="en-AU"/>
              </w:rPr>
              <w:t xml:space="preserve">Asset Manager </w:t>
            </w:r>
            <w:r w:rsidRPr="00973CE2">
              <w:rPr>
                <w:rFonts w:eastAsia="Times New Roman" w:cs="Arial"/>
                <w:szCs w:val="20"/>
                <w:lang w:val="en-AU"/>
              </w:rPr>
              <w:t>to</w:t>
            </w:r>
            <w:r>
              <w:rPr>
                <w:rFonts w:eastAsia="Times New Roman" w:cs="Arial"/>
                <w:szCs w:val="20"/>
                <w:lang w:val="en-AU"/>
              </w:rPr>
              <w:t xml:space="preserve"> </w:t>
            </w:r>
            <w:r w:rsidRPr="00973CE2">
              <w:rPr>
                <w:rFonts w:eastAsia="Times New Roman" w:cs="Arial"/>
                <w:szCs w:val="20"/>
                <w:lang w:val="en-AU"/>
              </w:rPr>
              <w:t>maintain Health Services assets over their effective life cycle.</w:t>
            </w:r>
          </w:p>
          <w:p w14:paraId="4E1097CA" w14:textId="090872C7" w:rsidR="002169CF" w:rsidRPr="00C873F9" w:rsidRDefault="002169CF" w:rsidP="6EA2E2AC">
            <w:pPr>
              <w:pStyle w:val="BodyCopy"/>
              <w:numPr>
                <w:ilvl w:val="0"/>
                <w:numId w:val="4"/>
              </w:numPr>
              <w:spacing w:line="240" w:lineRule="auto"/>
              <w:ind w:right="0"/>
              <w:jc w:val="left"/>
              <w:rPr>
                <w:rFonts w:eastAsia="Times New Roman" w:cs="Arial"/>
                <w:lang w:val="en-AU"/>
              </w:rPr>
            </w:pPr>
            <w:r w:rsidRPr="6EA2E2AC">
              <w:rPr>
                <w:rFonts w:eastAsia="Times New Roman" w:cs="Arial"/>
                <w:lang w:val="en-AU"/>
              </w:rPr>
              <w:t xml:space="preserve">Ensure </w:t>
            </w:r>
            <w:r w:rsidR="00D34B20" w:rsidRPr="6EA2E2AC">
              <w:rPr>
                <w:rFonts w:eastAsia="Times New Roman" w:cs="Arial"/>
                <w:lang w:val="en-AU"/>
              </w:rPr>
              <w:t xml:space="preserve">continued achievement of AMAF standards across all asset classes under HSS portfolio (Building, Infrastructure and </w:t>
            </w:r>
            <w:r w:rsidR="3276D03C" w:rsidRPr="6EA2E2AC">
              <w:rPr>
                <w:rFonts w:eastAsia="Times New Roman" w:cs="Arial"/>
                <w:lang w:val="en-AU"/>
              </w:rPr>
              <w:t>Biomedical</w:t>
            </w:r>
            <w:r w:rsidR="00D34B20" w:rsidRPr="6EA2E2AC">
              <w:rPr>
                <w:rFonts w:eastAsia="Times New Roman" w:cs="Arial"/>
                <w:lang w:val="en-AU"/>
              </w:rPr>
              <w:t xml:space="preserve">). </w:t>
            </w:r>
          </w:p>
          <w:p w14:paraId="1D0AEB04" w14:textId="77777777" w:rsidR="00181035" w:rsidRDefault="00181035" w:rsidP="00181035">
            <w:pPr>
              <w:pStyle w:val="BodyCopy"/>
              <w:spacing w:line="240" w:lineRule="auto"/>
              <w:rPr>
                <w:rFonts w:eastAsia="Times New Roman" w:cs="Arial"/>
                <w:szCs w:val="20"/>
                <w:lang w:val="en-AU"/>
              </w:rPr>
            </w:pPr>
          </w:p>
          <w:p w14:paraId="46E6B046" w14:textId="238D66A0" w:rsidR="00181035" w:rsidRPr="009D2C17" w:rsidRDefault="00465087" w:rsidP="00181035">
            <w:pPr>
              <w:pStyle w:val="BodyCopy"/>
              <w:spacing w:line="240" w:lineRule="auto"/>
              <w:rPr>
                <w:rFonts w:eastAsia="Times New Roman" w:cs="Arial"/>
                <w:b/>
                <w:szCs w:val="20"/>
                <w:lang w:val="en-AU"/>
              </w:rPr>
            </w:pPr>
            <w:r>
              <w:rPr>
                <w:rFonts w:eastAsia="Times New Roman" w:cs="Arial"/>
                <w:b/>
                <w:szCs w:val="20"/>
                <w:lang w:val="en-AU"/>
              </w:rPr>
              <w:t xml:space="preserve">Infrastructure </w:t>
            </w:r>
            <w:r w:rsidR="00C60AA6">
              <w:rPr>
                <w:rFonts w:eastAsia="Times New Roman" w:cs="Arial"/>
                <w:b/>
                <w:szCs w:val="20"/>
                <w:lang w:val="en-AU"/>
              </w:rPr>
              <w:t>Compliance</w:t>
            </w:r>
            <w:r w:rsidR="00A90E5B">
              <w:rPr>
                <w:rFonts w:eastAsia="Times New Roman" w:cs="Arial"/>
                <w:b/>
                <w:szCs w:val="20"/>
                <w:lang w:val="en-AU"/>
              </w:rPr>
              <w:t xml:space="preserve">, </w:t>
            </w:r>
            <w:r w:rsidR="00801C3E">
              <w:rPr>
                <w:rFonts w:eastAsia="Times New Roman" w:cs="Arial"/>
                <w:b/>
                <w:szCs w:val="20"/>
                <w:lang w:val="en-AU"/>
              </w:rPr>
              <w:t>Reliability</w:t>
            </w:r>
            <w:r w:rsidR="00A90E5B">
              <w:rPr>
                <w:rFonts w:eastAsia="Times New Roman" w:cs="Arial"/>
                <w:b/>
                <w:szCs w:val="20"/>
                <w:lang w:val="en-AU"/>
              </w:rPr>
              <w:t xml:space="preserve"> and Risk Management</w:t>
            </w:r>
            <w:r w:rsidR="00181035" w:rsidRPr="009D2C17">
              <w:rPr>
                <w:rFonts w:eastAsia="Times New Roman" w:cs="Arial"/>
                <w:b/>
                <w:szCs w:val="20"/>
                <w:lang w:val="en-AU"/>
              </w:rPr>
              <w:t>:</w:t>
            </w:r>
          </w:p>
          <w:p w14:paraId="1940E201" w14:textId="133F00D8" w:rsidR="0005316C" w:rsidRDefault="00465087" w:rsidP="00181035">
            <w:pPr>
              <w:pStyle w:val="BodyCopy"/>
              <w:numPr>
                <w:ilvl w:val="0"/>
                <w:numId w:val="4"/>
              </w:numPr>
              <w:spacing w:line="240" w:lineRule="auto"/>
              <w:ind w:right="0"/>
              <w:jc w:val="left"/>
              <w:rPr>
                <w:rFonts w:eastAsia="Times New Roman" w:cs="Arial"/>
                <w:szCs w:val="20"/>
                <w:lang w:val="en-AU"/>
              </w:rPr>
            </w:pPr>
            <w:r>
              <w:rPr>
                <w:rFonts w:eastAsia="Times New Roman" w:cs="Arial"/>
                <w:szCs w:val="20"/>
                <w:lang w:val="en-AU"/>
              </w:rPr>
              <w:t xml:space="preserve">Provide effective support and leadership to specialist </w:t>
            </w:r>
            <w:r w:rsidR="005A40A1">
              <w:rPr>
                <w:rFonts w:eastAsia="Times New Roman" w:cs="Arial"/>
                <w:szCs w:val="20"/>
                <w:lang w:val="en-AU"/>
              </w:rPr>
              <w:t xml:space="preserve">senior WH </w:t>
            </w:r>
            <w:r>
              <w:rPr>
                <w:rFonts w:eastAsia="Times New Roman" w:cs="Arial"/>
                <w:szCs w:val="20"/>
                <w:lang w:val="en-AU"/>
              </w:rPr>
              <w:t>engineer</w:t>
            </w:r>
            <w:r w:rsidR="005A40A1">
              <w:rPr>
                <w:rFonts w:eastAsia="Times New Roman" w:cs="Arial"/>
                <w:szCs w:val="20"/>
                <w:lang w:val="en-AU"/>
              </w:rPr>
              <w:t xml:space="preserve">s </w:t>
            </w:r>
            <w:r w:rsidR="00966577">
              <w:rPr>
                <w:rFonts w:eastAsia="Times New Roman" w:cs="Arial"/>
                <w:szCs w:val="20"/>
                <w:lang w:val="en-AU"/>
              </w:rPr>
              <w:t xml:space="preserve">to ensure </w:t>
            </w:r>
            <w:r w:rsidR="00C55636">
              <w:rPr>
                <w:rFonts w:eastAsia="Times New Roman" w:cs="Arial"/>
                <w:szCs w:val="20"/>
                <w:lang w:val="en-AU"/>
              </w:rPr>
              <w:t>all engineering services</w:t>
            </w:r>
            <w:r w:rsidR="009021D0">
              <w:rPr>
                <w:rFonts w:eastAsia="Times New Roman" w:cs="Arial"/>
                <w:szCs w:val="20"/>
                <w:lang w:val="en-AU"/>
              </w:rPr>
              <w:t xml:space="preserve"> meet existing legislative</w:t>
            </w:r>
            <w:r w:rsidR="009B12EB">
              <w:rPr>
                <w:rFonts w:eastAsia="Times New Roman" w:cs="Arial"/>
                <w:szCs w:val="20"/>
                <w:lang w:val="en-AU"/>
              </w:rPr>
              <w:t xml:space="preserve"> requirements </w:t>
            </w:r>
            <w:r w:rsidR="0005316C">
              <w:rPr>
                <w:rFonts w:eastAsia="Times New Roman" w:cs="Arial"/>
                <w:szCs w:val="20"/>
                <w:lang w:val="en-AU"/>
              </w:rPr>
              <w:t>and industry standards, guidelines</w:t>
            </w:r>
            <w:r w:rsidR="001B2818">
              <w:rPr>
                <w:rFonts w:eastAsia="Times New Roman" w:cs="Arial"/>
                <w:szCs w:val="20"/>
                <w:lang w:val="en-AU"/>
              </w:rPr>
              <w:t xml:space="preserve">, frameworks and mandates related to Health infrastructure and engineering </w:t>
            </w:r>
            <w:r w:rsidR="008F79B5">
              <w:rPr>
                <w:rFonts w:eastAsia="Times New Roman" w:cs="Arial"/>
                <w:szCs w:val="20"/>
                <w:lang w:val="en-AU"/>
              </w:rPr>
              <w:t>services.</w:t>
            </w:r>
          </w:p>
          <w:p w14:paraId="5AD949D2" w14:textId="36136BB9" w:rsidR="00457AFE" w:rsidRDefault="007A6E0B" w:rsidP="00181035">
            <w:pPr>
              <w:pStyle w:val="BodyCopy"/>
              <w:numPr>
                <w:ilvl w:val="0"/>
                <w:numId w:val="4"/>
              </w:numPr>
              <w:spacing w:line="240" w:lineRule="auto"/>
              <w:ind w:right="0"/>
              <w:jc w:val="left"/>
              <w:rPr>
                <w:rFonts w:eastAsia="Times New Roman" w:cs="Arial"/>
                <w:szCs w:val="20"/>
                <w:lang w:val="en-AU"/>
              </w:rPr>
            </w:pPr>
            <w:r>
              <w:rPr>
                <w:rFonts w:eastAsia="Times New Roman" w:cs="Arial"/>
                <w:szCs w:val="20"/>
                <w:lang w:val="en-AU"/>
              </w:rPr>
              <w:t>Lead and s</w:t>
            </w:r>
            <w:r w:rsidR="00D313DC">
              <w:rPr>
                <w:rFonts w:eastAsia="Times New Roman" w:cs="Arial"/>
                <w:szCs w:val="20"/>
                <w:lang w:val="en-AU"/>
              </w:rPr>
              <w:t xml:space="preserve">upport senior WH engineers </w:t>
            </w:r>
            <w:r w:rsidR="00250113">
              <w:rPr>
                <w:rFonts w:eastAsia="Times New Roman" w:cs="Arial"/>
                <w:szCs w:val="20"/>
                <w:lang w:val="en-AU"/>
              </w:rPr>
              <w:t>in improving</w:t>
            </w:r>
            <w:r w:rsidR="00D313DC">
              <w:rPr>
                <w:rFonts w:eastAsia="Times New Roman" w:cs="Arial"/>
                <w:szCs w:val="20"/>
                <w:lang w:val="en-AU"/>
              </w:rPr>
              <w:t xml:space="preserve"> </w:t>
            </w:r>
            <w:r w:rsidR="00BF4D0D">
              <w:rPr>
                <w:rFonts w:eastAsia="Times New Roman" w:cs="Arial"/>
                <w:szCs w:val="20"/>
                <w:lang w:val="en-AU"/>
              </w:rPr>
              <w:t xml:space="preserve">reliability of </w:t>
            </w:r>
            <w:r w:rsidR="007A7FC1">
              <w:rPr>
                <w:rFonts w:eastAsia="Times New Roman" w:cs="Arial"/>
                <w:szCs w:val="20"/>
                <w:lang w:val="en-AU"/>
              </w:rPr>
              <w:t>engineering</w:t>
            </w:r>
            <w:r w:rsidR="00BF4D0D">
              <w:rPr>
                <w:rFonts w:eastAsia="Times New Roman" w:cs="Arial"/>
                <w:szCs w:val="20"/>
                <w:lang w:val="en-AU"/>
              </w:rPr>
              <w:t xml:space="preserve"> assets and </w:t>
            </w:r>
            <w:r w:rsidR="007A7FC1">
              <w:rPr>
                <w:rFonts w:eastAsia="Times New Roman" w:cs="Arial"/>
                <w:szCs w:val="20"/>
                <w:lang w:val="en-AU"/>
              </w:rPr>
              <w:t xml:space="preserve">associated </w:t>
            </w:r>
            <w:r w:rsidR="00BF4D0D">
              <w:rPr>
                <w:rFonts w:eastAsia="Times New Roman" w:cs="Arial"/>
                <w:szCs w:val="20"/>
                <w:lang w:val="en-AU"/>
              </w:rPr>
              <w:t>systems</w:t>
            </w:r>
            <w:r w:rsidR="00EF09E9">
              <w:rPr>
                <w:rFonts w:eastAsia="Times New Roman" w:cs="Arial"/>
                <w:szCs w:val="20"/>
                <w:lang w:val="en-AU"/>
              </w:rPr>
              <w:t xml:space="preserve"> whilst optimising </w:t>
            </w:r>
            <w:r w:rsidR="000710B2">
              <w:rPr>
                <w:rFonts w:eastAsia="Times New Roman" w:cs="Arial"/>
                <w:szCs w:val="20"/>
                <w:lang w:val="en-AU"/>
              </w:rPr>
              <w:t>operati</w:t>
            </w:r>
            <w:r w:rsidR="00465087">
              <w:rPr>
                <w:rFonts w:eastAsia="Times New Roman" w:cs="Arial"/>
                <w:szCs w:val="20"/>
                <w:lang w:val="en-AU"/>
              </w:rPr>
              <w:t xml:space="preserve">ng </w:t>
            </w:r>
            <w:r w:rsidR="00B96126">
              <w:rPr>
                <w:rFonts w:eastAsia="Times New Roman" w:cs="Arial"/>
                <w:szCs w:val="20"/>
                <w:lang w:val="en-AU"/>
              </w:rPr>
              <w:t>costs within the Fac</w:t>
            </w:r>
            <w:r w:rsidR="000A4D1E">
              <w:rPr>
                <w:rFonts w:eastAsia="Times New Roman" w:cs="Arial"/>
                <w:szCs w:val="20"/>
                <w:lang w:val="en-AU"/>
              </w:rPr>
              <w:t>ility Management departments.</w:t>
            </w:r>
          </w:p>
          <w:p w14:paraId="17043968" w14:textId="251896BF" w:rsidR="00181035" w:rsidRPr="00C873F9" w:rsidRDefault="00181035" w:rsidP="6EA2E2AC">
            <w:pPr>
              <w:pStyle w:val="ListParagraph"/>
              <w:numPr>
                <w:ilvl w:val="0"/>
                <w:numId w:val="4"/>
              </w:numPr>
              <w:ind w:right="0"/>
            </w:pPr>
            <w:r>
              <w:t xml:space="preserve">Provide advice and assistance to senior stakeholders </w:t>
            </w:r>
            <w:r w:rsidR="7E022897">
              <w:t>regarding</w:t>
            </w:r>
            <w:r>
              <w:t xml:space="preserve"> the evaluation, purchase, maintenance and disposal of infrastructure.</w:t>
            </w:r>
          </w:p>
          <w:p w14:paraId="181B10EB" w14:textId="77777777" w:rsidR="00181035" w:rsidRDefault="00181035" w:rsidP="00181035">
            <w:pPr>
              <w:pStyle w:val="BodyCopy"/>
              <w:rPr>
                <w:rFonts w:eastAsia="Times New Roman" w:cs="Arial"/>
                <w:b/>
                <w:bCs/>
                <w:color w:val="944D8B"/>
                <w:szCs w:val="20"/>
                <w:lang w:val="en-AU"/>
              </w:rPr>
            </w:pPr>
          </w:p>
          <w:p w14:paraId="6164BB72" w14:textId="77777777" w:rsidR="00181035" w:rsidRPr="00424435" w:rsidRDefault="00181035" w:rsidP="00181035">
            <w:pPr>
              <w:pStyle w:val="BodyCopy"/>
              <w:spacing w:line="240" w:lineRule="auto"/>
              <w:rPr>
                <w:rFonts w:eastAsia="Times New Roman" w:cs="Arial"/>
                <w:b/>
                <w:szCs w:val="20"/>
                <w:lang w:val="en-AU"/>
              </w:rPr>
            </w:pPr>
            <w:r w:rsidRPr="00424435">
              <w:rPr>
                <w:rFonts w:eastAsia="Times New Roman" w:cs="Arial"/>
                <w:b/>
                <w:szCs w:val="20"/>
                <w:lang w:val="en-AU"/>
              </w:rPr>
              <w:t>OHS:</w:t>
            </w:r>
          </w:p>
          <w:p w14:paraId="7077E777" w14:textId="74215A8B" w:rsidR="00181035" w:rsidRDefault="00181035" w:rsidP="00181035">
            <w:pPr>
              <w:pStyle w:val="ListParagraph"/>
              <w:numPr>
                <w:ilvl w:val="0"/>
                <w:numId w:val="4"/>
              </w:numPr>
              <w:ind w:right="0"/>
              <w:rPr>
                <w:bCs/>
              </w:rPr>
            </w:pPr>
            <w:r w:rsidRPr="002C698F">
              <w:rPr>
                <w:bCs/>
              </w:rPr>
              <w:t xml:space="preserve">Report to the </w:t>
            </w:r>
            <w:r w:rsidR="00E615E9">
              <w:rPr>
                <w:bCs/>
              </w:rPr>
              <w:t xml:space="preserve">Director of </w:t>
            </w:r>
            <w:r w:rsidRPr="002C698F">
              <w:rPr>
                <w:bCs/>
              </w:rPr>
              <w:t xml:space="preserve">Engineering </w:t>
            </w:r>
            <w:r w:rsidR="00E615E9">
              <w:rPr>
                <w:bCs/>
              </w:rPr>
              <w:t xml:space="preserve">Services </w:t>
            </w:r>
            <w:r w:rsidR="00D33954">
              <w:rPr>
                <w:bCs/>
              </w:rPr>
              <w:t xml:space="preserve">and the Engineering </w:t>
            </w:r>
            <w:r w:rsidRPr="002C698F">
              <w:rPr>
                <w:bCs/>
              </w:rPr>
              <w:t xml:space="preserve">Operations Manager any high-risk infrastructure issues and work in conjunction with the </w:t>
            </w:r>
            <w:r w:rsidR="00D33954">
              <w:rPr>
                <w:bCs/>
              </w:rPr>
              <w:t xml:space="preserve">Engineering </w:t>
            </w:r>
            <w:r w:rsidRPr="002C698F">
              <w:rPr>
                <w:bCs/>
              </w:rPr>
              <w:t>Operations Manager on the development of required remedial action.</w:t>
            </w:r>
          </w:p>
          <w:p w14:paraId="42F7C561" w14:textId="77777777" w:rsidR="00181035" w:rsidRDefault="00181035" w:rsidP="00181035">
            <w:pPr>
              <w:pStyle w:val="ListParagraph"/>
              <w:numPr>
                <w:ilvl w:val="0"/>
                <w:numId w:val="4"/>
              </w:numPr>
              <w:ind w:right="0"/>
              <w:rPr>
                <w:bCs/>
              </w:rPr>
            </w:pPr>
            <w:r>
              <w:rPr>
                <w:bCs/>
              </w:rPr>
              <w:t xml:space="preserve">Attend monthly Emergency Planning Committee (EPC) Meetings </w:t>
            </w:r>
          </w:p>
          <w:p w14:paraId="365BEB89" w14:textId="77777777" w:rsidR="00181035" w:rsidRDefault="00181035" w:rsidP="00181035">
            <w:pPr>
              <w:pStyle w:val="ListParagraph"/>
              <w:numPr>
                <w:ilvl w:val="0"/>
                <w:numId w:val="4"/>
              </w:numPr>
              <w:ind w:right="0"/>
              <w:rPr>
                <w:bCs/>
              </w:rPr>
            </w:pPr>
            <w:r>
              <w:rPr>
                <w:bCs/>
              </w:rPr>
              <w:t>Build a collaborative relationship with WH OHS</w:t>
            </w:r>
          </w:p>
          <w:p w14:paraId="7F67C3AD" w14:textId="77777777" w:rsidR="00181035" w:rsidRPr="00C873F9" w:rsidRDefault="00181035" w:rsidP="00181035">
            <w:pPr>
              <w:pStyle w:val="ListParagraph"/>
              <w:numPr>
                <w:ilvl w:val="0"/>
                <w:numId w:val="4"/>
              </w:numPr>
              <w:ind w:right="0"/>
              <w:rPr>
                <w:bCs/>
              </w:rPr>
            </w:pPr>
            <w:r w:rsidRPr="00C873F9">
              <w:rPr>
                <w:bCs/>
              </w:rPr>
              <w:t>Suitable training is provided to employees to be able to perform tasks safely with adequate records kept</w:t>
            </w:r>
          </w:p>
          <w:p w14:paraId="4ACACD0B" w14:textId="77777777" w:rsidR="00181035" w:rsidRDefault="00181035" w:rsidP="00181035">
            <w:pPr>
              <w:pStyle w:val="BodyCopy"/>
              <w:rPr>
                <w:rFonts w:eastAsia="Times New Roman" w:cs="Arial"/>
                <w:b/>
                <w:bCs/>
                <w:color w:val="944D8B"/>
                <w:szCs w:val="20"/>
                <w:lang w:val="en-AU"/>
              </w:rPr>
            </w:pPr>
          </w:p>
          <w:p w14:paraId="6128E8F3" w14:textId="77777777" w:rsidR="00181035" w:rsidRPr="009D2C17" w:rsidRDefault="00181035" w:rsidP="00181035">
            <w:pPr>
              <w:pStyle w:val="BodyCopy"/>
              <w:spacing w:line="240" w:lineRule="auto"/>
              <w:rPr>
                <w:rFonts w:eastAsia="Times New Roman" w:cs="Arial"/>
                <w:b/>
                <w:szCs w:val="20"/>
                <w:lang w:val="en-AU"/>
              </w:rPr>
            </w:pPr>
            <w:r w:rsidRPr="009D2C17">
              <w:rPr>
                <w:rFonts w:eastAsia="Times New Roman" w:cs="Arial"/>
                <w:b/>
                <w:szCs w:val="20"/>
                <w:lang w:val="en-AU"/>
              </w:rPr>
              <w:t>General:</w:t>
            </w:r>
          </w:p>
          <w:p w14:paraId="797D96D4" w14:textId="77777777" w:rsidR="00181035" w:rsidRPr="00C873F9" w:rsidRDefault="00181035" w:rsidP="00181035">
            <w:pPr>
              <w:numPr>
                <w:ilvl w:val="0"/>
                <w:numId w:val="4"/>
              </w:numPr>
              <w:ind w:right="0"/>
              <w:rPr>
                <w:bCs/>
              </w:rPr>
            </w:pPr>
            <w:r w:rsidRPr="00C873F9">
              <w:rPr>
                <w:bCs/>
              </w:rPr>
              <w:t>Ensure relationships with colleagues, patients and consumers are professional and ethical and that cultural differences are respected</w:t>
            </w:r>
          </w:p>
          <w:p w14:paraId="62103A13" w14:textId="77777777" w:rsidR="00181035" w:rsidRPr="00C873F9" w:rsidRDefault="00181035" w:rsidP="00181035">
            <w:pPr>
              <w:numPr>
                <w:ilvl w:val="0"/>
                <w:numId w:val="4"/>
              </w:numPr>
              <w:ind w:right="0"/>
            </w:pPr>
            <w:r w:rsidRPr="00C873F9">
              <w:rPr>
                <w:bCs/>
              </w:rPr>
              <w:t>Support and contribute to quality and continuous improvement activities</w:t>
            </w:r>
          </w:p>
          <w:p w14:paraId="2390DCDF" w14:textId="77777777" w:rsidR="00181035" w:rsidRPr="00C873F9" w:rsidRDefault="00181035" w:rsidP="00181035">
            <w:pPr>
              <w:numPr>
                <w:ilvl w:val="0"/>
                <w:numId w:val="4"/>
              </w:numPr>
              <w:ind w:right="0"/>
              <w:rPr>
                <w:bCs/>
              </w:rPr>
            </w:pPr>
            <w:r w:rsidRPr="00C873F9">
              <w:rPr>
                <w:bCs/>
              </w:rPr>
              <w:t>Assist in the development of employees by providing supervision, coaching and mentorship</w:t>
            </w:r>
          </w:p>
          <w:p w14:paraId="0776150E" w14:textId="15E0B39B" w:rsidR="00181035" w:rsidRDefault="00181035" w:rsidP="00181035">
            <w:pPr>
              <w:pStyle w:val="ListParagraph"/>
              <w:numPr>
                <w:ilvl w:val="0"/>
                <w:numId w:val="4"/>
              </w:numPr>
              <w:ind w:right="0"/>
              <w:rPr>
                <w:bCs/>
              </w:rPr>
            </w:pPr>
            <w:r w:rsidRPr="00C873F9">
              <w:rPr>
                <w:bCs/>
              </w:rPr>
              <w:t xml:space="preserve">Partner with WH Sustainability </w:t>
            </w:r>
            <w:r w:rsidR="009A6BDE">
              <w:rPr>
                <w:bCs/>
              </w:rPr>
              <w:t>team</w:t>
            </w:r>
            <w:r w:rsidRPr="00C873F9">
              <w:rPr>
                <w:bCs/>
              </w:rPr>
              <w:t xml:space="preserve"> to support the development of sustainability initiatives. </w:t>
            </w:r>
          </w:p>
          <w:p w14:paraId="58127CD9" w14:textId="40D28C27" w:rsidR="00181035" w:rsidRPr="006F7B82" w:rsidRDefault="00181035" w:rsidP="6EA2E2AC">
            <w:pPr>
              <w:pStyle w:val="ListParagraph"/>
              <w:numPr>
                <w:ilvl w:val="0"/>
                <w:numId w:val="4"/>
              </w:numPr>
              <w:ind w:right="0"/>
            </w:pPr>
            <w:r>
              <w:t>All emails</w:t>
            </w:r>
            <w:r w:rsidR="73D56A89">
              <w:t>,</w:t>
            </w:r>
            <w:r>
              <w:t xml:space="preserve"> proposals, business cases, MFD/MFI papers etc are prepared in </w:t>
            </w:r>
            <w:r w:rsidR="6E181C00">
              <w:t xml:space="preserve">a </w:t>
            </w:r>
            <w:r>
              <w:t>professional manner, clearly articulating background, options, risk and recommendations and are presented in line with agreed timeframes.</w:t>
            </w:r>
          </w:p>
          <w:p w14:paraId="584C649A" w14:textId="77777777" w:rsidR="00A169A4" w:rsidRDefault="00181035" w:rsidP="00181035">
            <w:pPr>
              <w:pStyle w:val="ListParagraph"/>
              <w:numPr>
                <w:ilvl w:val="0"/>
                <w:numId w:val="4"/>
              </w:numPr>
              <w:ind w:right="0"/>
              <w:rPr>
                <w:bCs/>
              </w:rPr>
            </w:pPr>
            <w:r w:rsidRPr="00953CF1">
              <w:rPr>
                <w:bCs/>
              </w:rPr>
              <w:t>Provide timely, expert advice</w:t>
            </w:r>
          </w:p>
          <w:p w14:paraId="571B94E7" w14:textId="582C46EC" w:rsidR="00C43E46" w:rsidRPr="00181035" w:rsidRDefault="00C43E46" w:rsidP="00181035">
            <w:pPr>
              <w:pStyle w:val="ListParagraph"/>
              <w:numPr>
                <w:ilvl w:val="0"/>
                <w:numId w:val="4"/>
              </w:numPr>
              <w:ind w:right="0"/>
              <w:rPr>
                <w:bCs/>
              </w:rPr>
            </w:pPr>
            <w:r>
              <w:t>This full-time role will see you working Monday – Friday, across all Western Health Campuses. Due to the nature of the Department and the role, out of hours work may be required.</w:t>
            </w:r>
          </w:p>
          <w:p w14:paraId="05BC44A3" w14:textId="77777777" w:rsidR="00AF71B2" w:rsidRDefault="00AF71B2" w:rsidP="0028539A"/>
          <w:p w14:paraId="22A1C8C7" w14:textId="77777777" w:rsidR="0043772B" w:rsidRPr="00B72805" w:rsidRDefault="0043772B" w:rsidP="0043772B">
            <w:r w:rsidRPr="00B72805">
              <w:t xml:space="preserve">In addition to the key responsibilities </w:t>
            </w:r>
            <w:r>
              <w:t xml:space="preserve">specific to </w:t>
            </w:r>
            <w:r w:rsidRPr="00B72805">
              <w:t>your role</w:t>
            </w:r>
            <w:r>
              <w:t xml:space="preserve">, you are required to deliver on the </w:t>
            </w:r>
            <w:hyperlink r:id="rId10" w:history="1">
              <w:r w:rsidRPr="001901C6">
                <w:rPr>
                  <w:rStyle w:val="Hyperlink"/>
                </w:rPr>
                <w:t>Key Organisational Accountabilities</w:t>
              </w:r>
            </w:hyperlink>
            <w:r>
              <w:t xml:space="preserve"> which are aligned with the Western Health strategic aims</w:t>
            </w:r>
            <w:r w:rsidRPr="00B72805">
              <w:t xml:space="preserve">. </w:t>
            </w:r>
          </w:p>
          <w:p w14:paraId="33A05089" w14:textId="77777777" w:rsidR="00AF71B2" w:rsidRPr="005E3E24" w:rsidRDefault="00AF71B2" w:rsidP="00BE3D27"/>
        </w:tc>
      </w:tr>
      <w:tr w:rsidR="004F3C53" w:rsidRPr="00FA27EC" w14:paraId="6BC06687" w14:textId="77777777" w:rsidTr="6EA2E2AC">
        <w:tc>
          <w:tcPr>
            <w:tcW w:w="9848" w:type="dxa"/>
            <w:gridSpan w:val="4"/>
            <w:tcBorders>
              <w:bottom w:val="single" w:sz="4" w:space="0" w:color="auto"/>
            </w:tcBorders>
            <w:shd w:val="clear" w:color="auto" w:fill="F2F2F2" w:themeFill="background1" w:themeFillShade="F2"/>
          </w:tcPr>
          <w:p w14:paraId="7EFDDAD0" w14:textId="77777777" w:rsidR="0028539A" w:rsidRPr="00FA27EC" w:rsidRDefault="004F3C53" w:rsidP="00FA27EC">
            <w:pPr>
              <w:spacing w:before="120" w:after="120"/>
              <w:ind w:right="198"/>
              <w:rPr>
                <w:b/>
                <w:color w:val="944D8B"/>
              </w:rPr>
            </w:pPr>
            <w:r w:rsidRPr="0028539A">
              <w:rPr>
                <w:b/>
                <w:color w:val="944D8B"/>
              </w:rPr>
              <w:lastRenderedPageBreak/>
              <w:t>Key Working Relationships</w:t>
            </w:r>
          </w:p>
        </w:tc>
      </w:tr>
      <w:tr w:rsidR="00417B3F" w:rsidRPr="005E3E24" w14:paraId="34AC05FB" w14:textId="77777777" w:rsidTr="6EA2E2AC">
        <w:tc>
          <w:tcPr>
            <w:tcW w:w="9848" w:type="dxa"/>
            <w:gridSpan w:val="4"/>
            <w:tcBorders>
              <w:bottom w:val="single" w:sz="4" w:space="0" w:color="auto"/>
            </w:tcBorders>
            <w:shd w:val="clear" w:color="auto" w:fill="auto"/>
          </w:tcPr>
          <w:p w14:paraId="519E4933" w14:textId="77777777" w:rsidR="000C797E" w:rsidRDefault="00417B3F" w:rsidP="00CC3ACD">
            <w:pPr>
              <w:pStyle w:val="BodyCopy"/>
              <w:spacing w:line="240" w:lineRule="auto"/>
            </w:pPr>
            <w:r w:rsidRPr="0028539A">
              <w:rPr>
                <w:b/>
              </w:rPr>
              <w:lastRenderedPageBreak/>
              <w:t>Internal</w:t>
            </w:r>
            <w:r w:rsidRPr="005E3E24">
              <w:t>:</w:t>
            </w:r>
          </w:p>
          <w:p w14:paraId="669D859A" w14:textId="77777777" w:rsidR="000C797E" w:rsidRDefault="000C797E" w:rsidP="00CC3ACD">
            <w:pPr>
              <w:pStyle w:val="BodyCopy"/>
              <w:spacing w:line="240" w:lineRule="auto"/>
            </w:pPr>
          </w:p>
          <w:p w14:paraId="4F2A4ABE" w14:textId="4A715469" w:rsidR="00181035" w:rsidRPr="00424435" w:rsidRDefault="00181035" w:rsidP="000C797E">
            <w:pPr>
              <w:pStyle w:val="BodyCopy"/>
              <w:numPr>
                <w:ilvl w:val="0"/>
                <w:numId w:val="17"/>
              </w:numPr>
              <w:spacing w:line="240" w:lineRule="auto"/>
              <w:rPr>
                <w:rFonts w:cs="Arial"/>
                <w:szCs w:val="20"/>
              </w:rPr>
            </w:pPr>
            <w:r>
              <w:rPr>
                <w:rFonts w:cs="Arial"/>
                <w:szCs w:val="20"/>
              </w:rPr>
              <w:t xml:space="preserve">Director, </w:t>
            </w:r>
            <w:r w:rsidR="00072451">
              <w:rPr>
                <w:rFonts w:cs="Arial"/>
                <w:szCs w:val="20"/>
              </w:rPr>
              <w:t>Engineering</w:t>
            </w:r>
            <w:r>
              <w:rPr>
                <w:rFonts w:cs="Arial"/>
                <w:szCs w:val="20"/>
              </w:rPr>
              <w:t xml:space="preserve"> Services</w:t>
            </w:r>
          </w:p>
          <w:p w14:paraId="077708E0" w14:textId="77777777" w:rsidR="00072451" w:rsidRDefault="00072451" w:rsidP="00181035">
            <w:pPr>
              <w:numPr>
                <w:ilvl w:val="0"/>
                <w:numId w:val="4"/>
              </w:numPr>
              <w:ind w:right="0"/>
            </w:pPr>
            <w:r>
              <w:t xml:space="preserve">Divisional Director, Health Support Services </w:t>
            </w:r>
          </w:p>
          <w:p w14:paraId="2482450D" w14:textId="77B8CC00" w:rsidR="00181035" w:rsidRDefault="00181035" w:rsidP="00181035">
            <w:pPr>
              <w:numPr>
                <w:ilvl w:val="0"/>
                <w:numId w:val="4"/>
              </w:numPr>
              <w:ind w:right="0"/>
            </w:pPr>
            <w:r>
              <w:t>Operations Manager Engineering Services</w:t>
            </w:r>
          </w:p>
          <w:p w14:paraId="349FB806" w14:textId="0737D69B" w:rsidR="00181035" w:rsidRPr="008640A0" w:rsidRDefault="00181035" w:rsidP="00181035">
            <w:pPr>
              <w:numPr>
                <w:ilvl w:val="0"/>
                <w:numId w:val="4"/>
              </w:numPr>
              <w:ind w:right="0"/>
            </w:pPr>
            <w:r>
              <w:t>Di</w:t>
            </w:r>
            <w:r w:rsidR="005C1792">
              <w:t>visional Di</w:t>
            </w:r>
            <w:r>
              <w:t>rector</w:t>
            </w:r>
            <w:r w:rsidR="005C1792">
              <w:t>,</w:t>
            </w:r>
            <w:r>
              <w:t xml:space="preserve"> Capital Development</w:t>
            </w:r>
          </w:p>
          <w:p w14:paraId="6E638FC6" w14:textId="77777777" w:rsidR="00181035" w:rsidRDefault="00181035" w:rsidP="00181035">
            <w:pPr>
              <w:numPr>
                <w:ilvl w:val="0"/>
                <w:numId w:val="4"/>
              </w:numPr>
              <w:ind w:right="0"/>
            </w:pPr>
            <w:r>
              <w:t>Capital Project Managers</w:t>
            </w:r>
          </w:p>
          <w:p w14:paraId="7C8F97B6" w14:textId="4986D743" w:rsidR="00181035" w:rsidRDefault="00181035" w:rsidP="00181035">
            <w:pPr>
              <w:numPr>
                <w:ilvl w:val="0"/>
                <w:numId w:val="4"/>
              </w:numPr>
              <w:ind w:right="0"/>
            </w:pPr>
            <w:r>
              <w:t>Chief Biomedical Engineer</w:t>
            </w:r>
          </w:p>
          <w:p w14:paraId="2BBC19D4" w14:textId="77777777" w:rsidR="00181035" w:rsidRPr="00353653" w:rsidRDefault="00181035" w:rsidP="00181035">
            <w:pPr>
              <w:numPr>
                <w:ilvl w:val="0"/>
                <w:numId w:val="4"/>
              </w:numPr>
              <w:ind w:right="0"/>
            </w:pPr>
            <w:r w:rsidRPr="00353653">
              <w:t>Engineering</w:t>
            </w:r>
            <w:r>
              <w:t xml:space="preserve"> Services</w:t>
            </w:r>
            <w:r w:rsidRPr="00353653">
              <w:t xml:space="preserve"> </w:t>
            </w:r>
            <w:r>
              <w:t>Management Team</w:t>
            </w:r>
          </w:p>
          <w:p w14:paraId="6A37A577" w14:textId="77777777" w:rsidR="00181035" w:rsidRPr="00424435" w:rsidRDefault="00181035" w:rsidP="00181035">
            <w:pPr>
              <w:numPr>
                <w:ilvl w:val="0"/>
                <w:numId w:val="4"/>
              </w:numPr>
              <w:ind w:right="0"/>
            </w:pPr>
            <w:r w:rsidRPr="00353653">
              <w:t>Engineering Services &amp; Maintenance Staff</w:t>
            </w:r>
          </w:p>
          <w:p w14:paraId="73D3C30F" w14:textId="77777777" w:rsidR="00181035" w:rsidRDefault="00181035" w:rsidP="00181035">
            <w:pPr>
              <w:numPr>
                <w:ilvl w:val="0"/>
                <w:numId w:val="4"/>
              </w:numPr>
              <w:ind w:right="0"/>
            </w:pPr>
            <w:r>
              <w:t>WH ICT</w:t>
            </w:r>
          </w:p>
          <w:p w14:paraId="1DEF07D1" w14:textId="77777777" w:rsidR="00181035" w:rsidRDefault="00181035" w:rsidP="00181035">
            <w:pPr>
              <w:numPr>
                <w:ilvl w:val="0"/>
                <w:numId w:val="4"/>
              </w:numPr>
              <w:ind w:right="0"/>
            </w:pPr>
            <w:r>
              <w:t xml:space="preserve">WH Finance </w:t>
            </w:r>
          </w:p>
          <w:p w14:paraId="760BB005" w14:textId="77777777" w:rsidR="00181035" w:rsidRPr="005D282B" w:rsidRDefault="00181035" w:rsidP="00181035">
            <w:pPr>
              <w:numPr>
                <w:ilvl w:val="0"/>
                <w:numId w:val="4"/>
              </w:numPr>
              <w:ind w:right="0"/>
            </w:pPr>
            <w:r>
              <w:t>WH OHS</w:t>
            </w:r>
          </w:p>
          <w:p w14:paraId="396C9A84" w14:textId="77777777" w:rsidR="00181035" w:rsidRPr="00181035" w:rsidRDefault="00181035" w:rsidP="00181035">
            <w:pPr>
              <w:numPr>
                <w:ilvl w:val="0"/>
                <w:numId w:val="4"/>
              </w:numPr>
              <w:ind w:right="0"/>
              <w:jc w:val="left"/>
              <w:rPr>
                <w:b/>
                <w:bCs/>
              </w:rPr>
            </w:pPr>
            <w:r>
              <w:t>WH Contracts and Procurement</w:t>
            </w:r>
          </w:p>
          <w:p w14:paraId="1670869C" w14:textId="77777777" w:rsidR="00181035" w:rsidRPr="00181035" w:rsidRDefault="00181035" w:rsidP="00181035">
            <w:pPr>
              <w:ind w:left="720" w:right="0"/>
              <w:jc w:val="left"/>
              <w:rPr>
                <w:b/>
                <w:bCs/>
              </w:rPr>
            </w:pPr>
          </w:p>
          <w:p w14:paraId="75E8BB2D" w14:textId="77777777" w:rsidR="00417B3F" w:rsidRPr="00181035" w:rsidRDefault="00417B3F" w:rsidP="00181035">
            <w:pPr>
              <w:ind w:right="0"/>
              <w:jc w:val="left"/>
              <w:rPr>
                <w:b/>
                <w:bCs/>
              </w:rPr>
            </w:pPr>
            <w:r w:rsidRPr="00181035">
              <w:rPr>
                <w:b/>
              </w:rPr>
              <w:t>External:</w:t>
            </w:r>
          </w:p>
          <w:p w14:paraId="7C61A980" w14:textId="0BC2F91A" w:rsidR="00181035" w:rsidRDefault="00181035" w:rsidP="00181035">
            <w:pPr>
              <w:pStyle w:val="ListParagraph"/>
              <w:numPr>
                <w:ilvl w:val="0"/>
                <w:numId w:val="4"/>
              </w:numPr>
              <w:spacing w:line="276" w:lineRule="auto"/>
              <w:ind w:right="0"/>
              <w:jc w:val="left"/>
            </w:pPr>
            <w:r w:rsidRPr="001D472B">
              <w:t>DHHS</w:t>
            </w:r>
            <w:r w:rsidR="000B0D5B">
              <w:t>/VHBA</w:t>
            </w:r>
          </w:p>
          <w:p w14:paraId="49B092F4" w14:textId="77777777" w:rsidR="00181035" w:rsidRDefault="00181035" w:rsidP="00181035">
            <w:pPr>
              <w:pStyle w:val="ListParagraph"/>
              <w:numPr>
                <w:ilvl w:val="0"/>
                <w:numId w:val="4"/>
              </w:numPr>
              <w:spacing w:after="200" w:line="276" w:lineRule="auto"/>
              <w:ind w:right="0"/>
              <w:jc w:val="left"/>
            </w:pPr>
            <w:r w:rsidRPr="001D472B">
              <w:t xml:space="preserve">Consultants </w:t>
            </w:r>
          </w:p>
          <w:p w14:paraId="1602736F" w14:textId="77777777" w:rsidR="00181035" w:rsidRDefault="00181035" w:rsidP="00181035">
            <w:pPr>
              <w:pStyle w:val="ListParagraph"/>
              <w:numPr>
                <w:ilvl w:val="0"/>
                <w:numId w:val="4"/>
              </w:numPr>
              <w:spacing w:after="200" w:line="276" w:lineRule="auto"/>
              <w:ind w:right="0"/>
              <w:jc w:val="left"/>
            </w:pPr>
            <w:r w:rsidRPr="001D472B">
              <w:t>Contractors</w:t>
            </w:r>
          </w:p>
          <w:p w14:paraId="7713262A" w14:textId="77777777" w:rsidR="00417B3F" w:rsidRPr="005E3E24" w:rsidRDefault="00181035" w:rsidP="00BE3D27">
            <w:pPr>
              <w:pStyle w:val="ListParagraph"/>
              <w:numPr>
                <w:ilvl w:val="0"/>
                <w:numId w:val="4"/>
              </w:numPr>
              <w:spacing w:after="200" w:line="276" w:lineRule="auto"/>
              <w:ind w:right="0"/>
              <w:jc w:val="left"/>
            </w:pPr>
            <w:r w:rsidRPr="001D472B">
              <w:t>Service Providers and Retailers</w:t>
            </w:r>
          </w:p>
        </w:tc>
      </w:tr>
      <w:tr w:rsidR="0065138B" w:rsidRPr="00FA27EC" w14:paraId="0D49FCD3" w14:textId="77777777" w:rsidTr="6EA2E2AC">
        <w:tc>
          <w:tcPr>
            <w:tcW w:w="9848" w:type="dxa"/>
            <w:gridSpan w:val="4"/>
            <w:tcBorders>
              <w:bottom w:val="single" w:sz="4" w:space="0" w:color="auto"/>
            </w:tcBorders>
            <w:shd w:val="clear" w:color="auto" w:fill="F2F2F2" w:themeFill="background1" w:themeFillShade="F2"/>
          </w:tcPr>
          <w:p w14:paraId="466E373D" w14:textId="77777777" w:rsidR="0028539A" w:rsidRPr="00FA27EC" w:rsidRDefault="0065138B" w:rsidP="00FA27EC">
            <w:pPr>
              <w:spacing w:before="120" w:after="120"/>
              <w:ind w:right="198"/>
              <w:rPr>
                <w:b/>
                <w:color w:val="944D8B"/>
              </w:rPr>
            </w:pPr>
            <w:r w:rsidRPr="0028539A">
              <w:rPr>
                <w:b/>
                <w:color w:val="944D8B"/>
              </w:rPr>
              <w:t>Selection Criteria</w:t>
            </w:r>
          </w:p>
        </w:tc>
      </w:tr>
      <w:tr w:rsidR="00417B3F" w:rsidRPr="005E3E24" w14:paraId="0A5C61AC" w14:textId="77777777" w:rsidTr="6EA2E2AC">
        <w:tc>
          <w:tcPr>
            <w:tcW w:w="9848" w:type="dxa"/>
            <w:gridSpan w:val="4"/>
            <w:tcBorders>
              <w:bottom w:val="single" w:sz="4" w:space="0" w:color="auto"/>
            </w:tcBorders>
            <w:shd w:val="clear" w:color="auto" w:fill="auto"/>
          </w:tcPr>
          <w:p w14:paraId="6A74E013" w14:textId="77777777" w:rsidR="00417B3F" w:rsidRPr="0028539A" w:rsidRDefault="00417B3F" w:rsidP="00BE3D27">
            <w:pPr>
              <w:pStyle w:val="BodyCopy"/>
              <w:rPr>
                <w:b/>
              </w:rPr>
            </w:pPr>
            <w:r w:rsidRPr="0028539A">
              <w:rPr>
                <w:b/>
              </w:rPr>
              <w:t>Essential</w:t>
            </w:r>
          </w:p>
          <w:p w14:paraId="2853C28D" w14:textId="747DAC78" w:rsidR="00D82B1F" w:rsidRPr="00D82B1F" w:rsidRDefault="00D82B1F" w:rsidP="00F43397">
            <w:pPr>
              <w:pStyle w:val="ListParagraph"/>
              <w:numPr>
                <w:ilvl w:val="0"/>
                <w:numId w:val="1"/>
              </w:numPr>
            </w:pPr>
            <w:r>
              <w:t xml:space="preserve">Extensive experience in the design and maintenance of </w:t>
            </w:r>
            <w:proofErr w:type="gramStart"/>
            <w:r>
              <w:t>a</w:t>
            </w:r>
            <w:proofErr w:type="gramEnd"/>
            <w:r>
              <w:t xml:space="preserve"> Engineering Operating Model able to deliver AS55001 framework</w:t>
            </w:r>
            <w:r w:rsidR="00EA3F2F">
              <w:t>. Highly Regarded is experience in delivering AS55001 into a public sector environment (</w:t>
            </w:r>
            <w:r w:rsidR="00163E5D">
              <w:t xml:space="preserve">such as </w:t>
            </w:r>
            <w:r w:rsidR="00EA3F2F">
              <w:t xml:space="preserve">AMAF). </w:t>
            </w:r>
          </w:p>
          <w:p w14:paraId="3C2AC090" w14:textId="055BA84A" w:rsidR="00F43397" w:rsidRPr="00A53D55" w:rsidRDefault="00F43397" w:rsidP="00F43397">
            <w:pPr>
              <w:pStyle w:val="ListParagraph"/>
              <w:numPr>
                <w:ilvl w:val="0"/>
                <w:numId w:val="1"/>
              </w:numPr>
            </w:pPr>
            <w:r w:rsidRPr="00A53D55">
              <w:rPr>
                <w:rFonts w:eastAsia="Calibri"/>
              </w:rPr>
              <w:t>Extensive management experience within a large, complex healthcare</w:t>
            </w:r>
            <w:r>
              <w:rPr>
                <w:rFonts w:eastAsia="Calibri"/>
              </w:rPr>
              <w:t xml:space="preserve"> or other relevant organisation</w:t>
            </w:r>
            <w:r w:rsidRPr="00A53D55">
              <w:rPr>
                <w:rFonts w:eastAsia="Calibri"/>
              </w:rPr>
              <w:t xml:space="preserve"> at a senior level</w:t>
            </w:r>
          </w:p>
          <w:p w14:paraId="4F2A2B9A" w14:textId="77777777" w:rsidR="00F43397" w:rsidRPr="00A53D55" w:rsidRDefault="00F43397" w:rsidP="00F43397">
            <w:pPr>
              <w:pStyle w:val="ListParagraph"/>
              <w:numPr>
                <w:ilvl w:val="0"/>
                <w:numId w:val="1"/>
              </w:numPr>
            </w:pPr>
            <w:r>
              <w:rPr>
                <w:rFonts w:eastAsia="Calibri"/>
              </w:rPr>
              <w:t>A</w:t>
            </w:r>
            <w:r w:rsidRPr="00A53D55">
              <w:rPr>
                <w:rFonts w:eastAsia="Calibri"/>
              </w:rPr>
              <w:t>bility to manage and lead people</w:t>
            </w:r>
          </w:p>
          <w:p w14:paraId="22FB47DB" w14:textId="77777777" w:rsidR="008E39D8" w:rsidRPr="007850A8" w:rsidRDefault="008E39D8" w:rsidP="00F43397">
            <w:pPr>
              <w:pStyle w:val="BodyCopy"/>
              <w:numPr>
                <w:ilvl w:val="0"/>
                <w:numId w:val="1"/>
              </w:numPr>
              <w:ind w:right="0"/>
              <w:jc w:val="left"/>
              <w:rPr>
                <w:rFonts w:eastAsia="Times New Roman" w:cs="Arial"/>
                <w:szCs w:val="20"/>
                <w:lang w:val="en-AU"/>
              </w:rPr>
            </w:pPr>
            <w:r w:rsidRPr="007850A8">
              <w:rPr>
                <w:rFonts w:eastAsia="Times New Roman" w:cs="Arial"/>
                <w:szCs w:val="20"/>
                <w:lang w:val="en-AU"/>
              </w:rPr>
              <w:t xml:space="preserve">Experience using Microsoft suite including PowerPoint, Excel, Outlook, </w:t>
            </w:r>
            <w:proofErr w:type="spellStart"/>
            <w:r w:rsidRPr="007850A8">
              <w:rPr>
                <w:rFonts w:eastAsia="Times New Roman" w:cs="Arial"/>
                <w:szCs w:val="20"/>
                <w:lang w:val="en-AU"/>
              </w:rPr>
              <w:t>PowerBI</w:t>
            </w:r>
            <w:proofErr w:type="spellEnd"/>
            <w:r w:rsidRPr="007850A8">
              <w:rPr>
                <w:rFonts w:eastAsia="Times New Roman" w:cs="Arial"/>
                <w:szCs w:val="20"/>
                <w:lang w:val="en-AU"/>
              </w:rPr>
              <w:t xml:space="preserve"> </w:t>
            </w:r>
            <w:r>
              <w:rPr>
                <w:rFonts w:eastAsia="Times New Roman" w:cs="Arial"/>
                <w:szCs w:val="20"/>
                <w:lang w:val="en-AU"/>
              </w:rPr>
              <w:t xml:space="preserve">or Tableau </w:t>
            </w:r>
            <w:r w:rsidRPr="007850A8">
              <w:rPr>
                <w:rFonts w:eastAsia="Times New Roman" w:cs="Arial"/>
                <w:szCs w:val="20"/>
                <w:lang w:val="en-AU"/>
              </w:rPr>
              <w:t>and Project</w:t>
            </w:r>
          </w:p>
          <w:p w14:paraId="465B12F1" w14:textId="77777777" w:rsidR="00181035" w:rsidRPr="00FF201E" w:rsidRDefault="00181035" w:rsidP="00F43397">
            <w:pPr>
              <w:numPr>
                <w:ilvl w:val="0"/>
                <w:numId w:val="1"/>
              </w:numPr>
              <w:ind w:right="0"/>
            </w:pPr>
            <w:r w:rsidRPr="006F7B82">
              <w:t>Extensive experience in the planning, project management, design and/or infrastructure maintenance.</w:t>
            </w:r>
          </w:p>
          <w:p w14:paraId="2EF27F85" w14:textId="77777777" w:rsidR="00181035" w:rsidRDefault="00181035" w:rsidP="00F43397">
            <w:pPr>
              <w:numPr>
                <w:ilvl w:val="0"/>
                <w:numId w:val="1"/>
              </w:numPr>
              <w:ind w:right="0"/>
            </w:pPr>
            <w:r w:rsidRPr="00162519">
              <w:t xml:space="preserve">Excellent communication skills, with the ability to explain complex technical matters to non-technical colleagues at all levels, both within </w:t>
            </w:r>
            <w:r>
              <w:t>Western Health</w:t>
            </w:r>
            <w:r w:rsidRPr="00162519">
              <w:t xml:space="preserve"> and externally</w:t>
            </w:r>
            <w:r>
              <w:t>.</w:t>
            </w:r>
          </w:p>
          <w:p w14:paraId="747EA11F" w14:textId="77777777" w:rsidR="00181035" w:rsidRPr="00780F77" w:rsidRDefault="00181035" w:rsidP="00F43397">
            <w:pPr>
              <w:numPr>
                <w:ilvl w:val="0"/>
                <w:numId w:val="1"/>
              </w:numPr>
              <w:ind w:right="0"/>
            </w:pPr>
            <w:r>
              <w:t>Excellent report writing skills.</w:t>
            </w:r>
          </w:p>
          <w:p w14:paraId="38F80D7C" w14:textId="77777777" w:rsidR="00181035" w:rsidRPr="00CB0520" w:rsidRDefault="00181035" w:rsidP="00F43397">
            <w:pPr>
              <w:numPr>
                <w:ilvl w:val="0"/>
                <w:numId w:val="1"/>
              </w:numPr>
              <w:ind w:right="0"/>
            </w:pPr>
            <w:r w:rsidRPr="00CB0520">
              <w:t xml:space="preserve">Effective communication, negotiation and presentation skills. </w:t>
            </w:r>
          </w:p>
          <w:p w14:paraId="1F2A2531" w14:textId="77777777" w:rsidR="00181035" w:rsidRPr="00CB0520" w:rsidRDefault="00181035" w:rsidP="00F43397">
            <w:pPr>
              <w:numPr>
                <w:ilvl w:val="0"/>
                <w:numId w:val="1"/>
              </w:numPr>
              <w:ind w:right="0"/>
            </w:pPr>
            <w:r w:rsidRPr="00CB0520">
              <w:t>Demonstrated planning, organisation and analytical abilities.</w:t>
            </w:r>
          </w:p>
          <w:p w14:paraId="2EE185CB" w14:textId="77777777" w:rsidR="00181035" w:rsidRPr="00CB0520" w:rsidRDefault="00181035" w:rsidP="00F43397">
            <w:pPr>
              <w:numPr>
                <w:ilvl w:val="0"/>
                <w:numId w:val="1"/>
              </w:numPr>
              <w:ind w:right="0"/>
            </w:pPr>
            <w:r w:rsidRPr="00CB0520">
              <w:t xml:space="preserve">Demonstrated sound judgement and innovation in problem solving and generating positive solutions to work situations. </w:t>
            </w:r>
          </w:p>
          <w:p w14:paraId="1CD6910B" w14:textId="77777777" w:rsidR="00181035" w:rsidRPr="00CB0520" w:rsidRDefault="00181035" w:rsidP="00F43397">
            <w:pPr>
              <w:numPr>
                <w:ilvl w:val="0"/>
                <w:numId w:val="1"/>
              </w:numPr>
              <w:ind w:right="0"/>
            </w:pPr>
            <w:r w:rsidRPr="00CB0520">
              <w:t>Experience in working within legislative guidelines.</w:t>
            </w:r>
          </w:p>
          <w:p w14:paraId="6E8713BB" w14:textId="77777777" w:rsidR="00181035" w:rsidRPr="00CB0520" w:rsidRDefault="00181035" w:rsidP="00F43397">
            <w:pPr>
              <w:numPr>
                <w:ilvl w:val="0"/>
                <w:numId w:val="1"/>
              </w:numPr>
              <w:ind w:right="0"/>
            </w:pPr>
            <w:r w:rsidRPr="00CB0520">
              <w:t>Quality improvement, project management and change management experience and achievements within in a complex organisation.</w:t>
            </w:r>
          </w:p>
          <w:p w14:paraId="4F0CEABD" w14:textId="77777777" w:rsidR="00417B3F" w:rsidRPr="0028539A" w:rsidRDefault="0098346D" w:rsidP="00BE3D27">
            <w:pPr>
              <w:rPr>
                <w:b/>
              </w:rPr>
            </w:pPr>
            <w:r>
              <w:br/>
            </w:r>
            <w:r w:rsidR="00417B3F" w:rsidRPr="0028539A">
              <w:rPr>
                <w:b/>
              </w:rPr>
              <w:t>Desirable</w:t>
            </w:r>
          </w:p>
          <w:p w14:paraId="3D962D9A" w14:textId="77777777" w:rsidR="00181035" w:rsidRPr="006F7B82" w:rsidRDefault="00181035" w:rsidP="00F43397">
            <w:pPr>
              <w:pStyle w:val="ListParagraph"/>
              <w:numPr>
                <w:ilvl w:val="0"/>
                <w:numId w:val="1"/>
              </w:numPr>
              <w:ind w:right="0"/>
              <w:rPr>
                <w:bCs/>
              </w:rPr>
            </w:pPr>
            <w:r w:rsidRPr="006F7B82">
              <w:rPr>
                <w:bCs/>
              </w:rPr>
              <w:t>Experience with service delivery across a multiple campus health organisation</w:t>
            </w:r>
          </w:p>
          <w:p w14:paraId="456037B9" w14:textId="77777777" w:rsidR="00ED29D8" w:rsidRPr="00181035" w:rsidRDefault="00181035" w:rsidP="00F43397">
            <w:pPr>
              <w:pStyle w:val="ListParagraph"/>
              <w:numPr>
                <w:ilvl w:val="0"/>
                <w:numId w:val="1"/>
              </w:numPr>
              <w:ind w:right="0"/>
              <w:rPr>
                <w:bCs/>
              </w:rPr>
            </w:pPr>
            <w:r w:rsidRPr="006F7B82">
              <w:rPr>
                <w:bCs/>
              </w:rPr>
              <w:t>Tertiary qualifications at Bachelor level for Engineering or Graduate level in Business or Healthcare stream.</w:t>
            </w:r>
          </w:p>
          <w:p w14:paraId="174698B0" w14:textId="77777777" w:rsidR="00417B3F" w:rsidRPr="005E3E24" w:rsidRDefault="00417B3F" w:rsidP="00BE3D27"/>
        </w:tc>
      </w:tr>
      <w:tr w:rsidR="00282866" w:rsidRPr="00FA27EC" w14:paraId="61BFDEA0" w14:textId="77777777" w:rsidTr="6EA2E2AC">
        <w:tc>
          <w:tcPr>
            <w:tcW w:w="98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1BACC6" w14:textId="77777777" w:rsidR="00BC2297" w:rsidRPr="00FA27EC" w:rsidRDefault="0049232F" w:rsidP="00FA27EC">
            <w:pPr>
              <w:spacing w:before="120" w:after="120"/>
              <w:ind w:right="198"/>
              <w:rPr>
                <w:b/>
                <w:color w:val="944D8B"/>
              </w:rPr>
            </w:pPr>
            <w:r w:rsidRPr="0028539A">
              <w:rPr>
                <w:b/>
                <w:color w:val="944D8B"/>
              </w:rPr>
              <w:t>Additional Requirements</w:t>
            </w:r>
          </w:p>
        </w:tc>
      </w:tr>
      <w:tr w:rsidR="0049232F" w:rsidRPr="005E3E24" w14:paraId="1FCF300A" w14:textId="77777777" w:rsidTr="6EA2E2AC">
        <w:tc>
          <w:tcPr>
            <w:tcW w:w="9848" w:type="dxa"/>
            <w:gridSpan w:val="4"/>
            <w:tcBorders>
              <w:top w:val="single" w:sz="4" w:space="0" w:color="auto"/>
              <w:left w:val="single" w:sz="4" w:space="0" w:color="auto"/>
              <w:bottom w:val="single" w:sz="4" w:space="0" w:color="auto"/>
              <w:right w:val="single" w:sz="4" w:space="0" w:color="auto"/>
            </w:tcBorders>
            <w:shd w:val="clear" w:color="auto" w:fill="auto"/>
          </w:tcPr>
          <w:p w14:paraId="18CC90E5" w14:textId="77777777" w:rsidR="0049232F" w:rsidRDefault="0049232F" w:rsidP="00BE3D27">
            <w:r w:rsidRPr="00BC2297">
              <w:t>All employees are required to:</w:t>
            </w:r>
          </w:p>
          <w:p w14:paraId="7ADF62D3" w14:textId="77777777" w:rsidR="00FA27EC" w:rsidRPr="00BC2297" w:rsidRDefault="00FA27EC" w:rsidP="00BE3D27"/>
          <w:p w14:paraId="66DF3D59" w14:textId="77777777" w:rsidR="0049232F" w:rsidRPr="00F02F55" w:rsidRDefault="0049232F" w:rsidP="00484A5E">
            <w:pPr>
              <w:pStyle w:val="ListParagraph"/>
              <w:numPr>
                <w:ilvl w:val="0"/>
                <w:numId w:val="1"/>
              </w:numPr>
              <w:rPr>
                <w:rFonts w:eastAsiaTheme="minorEastAsia"/>
              </w:rPr>
            </w:pPr>
            <w:r>
              <w:t xml:space="preserve">Obtain a </w:t>
            </w:r>
            <w:r w:rsidRPr="00BC2297">
              <w:t>police / criminal history check</w:t>
            </w:r>
            <w:r>
              <w:t xml:space="preserve"> prior to employment</w:t>
            </w:r>
          </w:p>
          <w:p w14:paraId="1D41738C" w14:textId="77777777" w:rsidR="00F02F55" w:rsidRPr="00BC2297" w:rsidRDefault="00F02F55" w:rsidP="00484A5E">
            <w:pPr>
              <w:pStyle w:val="ListParagraph"/>
              <w:numPr>
                <w:ilvl w:val="0"/>
                <w:numId w:val="1"/>
              </w:numPr>
              <w:rPr>
                <w:rFonts w:eastAsiaTheme="minorEastAsia"/>
              </w:rPr>
            </w:pPr>
            <w:r>
              <w:t>Obtain a working with children check prior to employment</w:t>
            </w:r>
            <w:r w:rsidR="00C60D94">
              <w:t xml:space="preserve"> (if requested)</w:t>
            </w:r>
          </w:p>
          <w:p w14:paraId="72FA9121" w14:textId="77777777" w:rsidR="00BA30AC" w:rsidRDefault="00BA30AC" w:rsidP="00484A5E">
            <w:pPr>
              <w:pStyle w:val="ListParagraph"/>
              <w:numPr>
                <w:ilvl w:val="0"/>
                <w:numId w:val="1"/>
              </w:numPr>
            </w:pPr>
            <w:r w:rsidRPr="008F5CD0">
              <w:t>Obtain an Immunisation Health Clearance prior to employment</w:t>
            </w:r>
          </w:p>
          <w:p w14:paraId="119EA5F0" w14:textId="77777777" w:rsidR="0049232F" w:rsidRDefault="0049232F" w:rsidP="00484A5E">
            <w:pPr>
              <w:pStyle w:val="ListParagraph"/>
              <w:numPr>
                <w:ilvl w:val="0"/>
                <w:numId w:val="1"/>
              </w:numPr>
            </w:pPr>
            <w:r>
              <w:lastRenderedPageBreak/>
              <w:t xml:space="preserve">Report to management any criminal charges or convictions you receive </w:t>
            </w:r>
            <w:proofErr w:type="gramStart"/>
            <w:r>
              <w:t>durin</w:t>
            </w:r>
            <w:r w:rsidR="00FA27EC">
              <w:t>g the course of</w:t>
            </w:r>
            <w:proofErr w:type="gramEnd"/>
            <w:r w:rsidR="00FA27EC">
              <w:t xml:space="preserve"> your employment</w:t>
            </w:r>
          </w:p>
          <w:p w14:paraId="0E50A0E9" w14:textId="77777777" w:rsidR="0049232F" w:rsidRDefault="0049232F" w:rsidP="00484A5E">
            <w:pPr>
              <w:pStyle w:val="ListParagraph"/>
              <w:numPr>
                <w:ilvl w:val="0"/>
                <w:numId w:val="1"/>
              </w:numPr>
            </w:pPr>
            <w:r>
              <w:t>Comply</w:t>
            </w:r>
            <w:r w:rsidRPr="00BC2297">
              <w:t xml:space="preserve"> with relevant Western Health clinical and administrative policies and guidelines. </w:t>
            </w:r>
          </w:p>
          <w:p w14:paraId="4639D160" w14:textId="77777777" w:rsidR="0049232F" w:rsidRDefault="0049232F" w:rsidP="00484A5E">
            <w:pPr>
              <w:pStyle w:val="ListParagraph"/>
              <w:numPr>
                <w:ilvl w:val="0"/>
                <w:numId w:val="1"/>
              </w:numPr>
            </w:pPr>
            <w:r>
              <w:t>Comply with and a</w:t>
            </w:r>
            <w:r w:rsidRPr="00BC2297">
              <w:t>ccept responsibility for ensuring the implementation of health and safety policies and procedures</w:t>
            </w:r>
          </w:p>
          <w:p w14:paraId="33223BB3" w14:textId="77777777" w:rsidR="0049232F" w:rsidRPr="00BC2297" w:rsidRDefault="0049232F" w:rsidP="00484A5E">
            <w:pPr>
              <w:pStyle w:val="ListParagraph"/>
              <w:numPr>
                <w:ilvl w:val="0"/>
                <w:numId w:val="1"/>
              </w:numPr>
            </w:pPr>
            <w:r w:rsidRPr="00BC2297">
              <w:t>Fully co-operate with Western Health in any action it considers necessary to maintain a working environment, which is sa</w:t>
            </w:r>
            <w:r w:rsidR="00FA27EC">
              <w:t>fe, and without risk to health</w:t>
            </w:r>
          </w:p>
          <w:p w14:paraId="4359041D" w14:textId="77777777" w:rsidR="0049232F" w:rsidRDefault="0049232F" w:rsidP="00484A5E">
            <w:pPr>
              <w:pStyle w:val="ListParagraph"/>
              <w:numPr>
                <w:ilvl w:val="0"/>
                <w:numId w:val="1"/>
              </w:numPr>
            </w:pPr>
            <w:r w:rsidRPr="00BC2297">
              <w:t>Protect confidential information from unauthorised disclosure and not use, disclose or copy confidential information except for the purpose of and to the extent necessary to perform your emplo</w:t>
            </w:r>
            <w:r w:rsidR="00FA27EC">
              <w:t>yment duties at Western Health</w:t>
            </w:r>
          </w:p>
          <w:p w14:paraId="48FFAE51" w14:textId="77777777" w:rsidR="00484A5E" w:rsidRPr="00484A5E" w:rsidRDefault="00484A5E" w:rsidP="00484A5E">
            <w:pPr>
              <w:pStyle w:val="ListParagraph"/>
              <w:numPr>
                <w:ilvl w:val="0"/>
                <w:numId w:val="1"/>
              </w:numPr>
            </w:pPr>
            <w:r w:rsidRPr="00484A5E">
              <w:t xml:space="preserve">Safeguard children and young people in our care, by ensuring that </w:t>
            </w:r>
            <w:r>
              <w:t>your</w:t>
            </w:r>
            <w:r w:rsidRPr="00484A5E">
              <w:t xml:space="preserve"> interactions are </w:t>
            </w:r>
            <w:r>
              <w:t>positive and safe, and report</w:t>
            </w:r>
            <w:r w:rsidRPr="00484A5E">
              <w:t xml:space="preserve"> any suspicions or concerns of abuse by any person interna</w:t>
            </w:r>
            <w:r w:rsidR="00733395">
              <w:t>l or external to Western Health</w:t>
            </w:r>
            <w:r w:rsidRPr="00484A5E">
              <w:t xml:space="preserve"> </w:t>
            </w:r>
          </w:p>
          <w:p w14:paraId="13CF34D7" w14:textId="77777777" w:rsidR="00603D3B" w:rsidRDefault="00603D3B" w:rsidP="00484A5E">
            <w:pPr>
              <w:pStyle w:val="ListParagraph"/>
              <w:numPr>
                <w:ilvl w:val="0"/>
                <w:numId w:val="1"/>
              </w:numPr>
            </w:pPr>
            <w:r>
              <w:t>Be aware of and comply with relevant legislation: Public Administration Act 2004, Victorian Charter of Human Rights and Responsibilities Act 2006, the Victorian Occupational Health and Safety Act 2004, the Victorian Occupational Health and Safety Regulations 2017</w:t>
            </w:r>
            <w:r w:rsidRPr="00603D3B">
              <w:t xml:space="preserve"> </w:t>
            </w:r>
            <w:r>
              <w:t>(OHS Regulations 2017),</w:t>
            </w:r>
          </w:p>
          <w:p w14:paraId="0F2AE6AA" w14:textId="77777777" w:rsidR="00603D3B" w:rsidRDefault="00603D3B" w:rsidP="00603D3B">
            <w:pPr>
              <w:pStyle w:val="ListParagraph"/>
            </w:pPr>
            <w:r>
              <w:t xml:space="preserve">Fair Work Act 2009 (as amended), the Privacy Act 1988 and responsibilities under s141 Health Services Act </w:t>
            </w:r>
            <w:proofErr w:type="gramStart"/>
            <w:r>
              <w:t>with regard to</w:t>
            </w:r>
            <w:proofErr w:type="gramEnd"/>
            <w:r>
              <w:t xml:space="preserve"> the sharing of health information</w:t>
            </w:r>
          </w:p>
          <w:p w14:paraId="7BDFB0F7" w14:textId="77777777" w:rsidR="005D368F" w:rsidRDefault="005D368F" w:rsidP="00484A5E">
            <w:pPr>
              <w:pStyle w:val="ListParagraph"/>
              <w:numPr>
                <w:ilvl w:val="0"/>
                <w:numId w:val="1"/>
              </w:numPr>
            </w:pPr>
            <w:r>
              <w:t>Be aware of and comply with the Code of Conduct for Victorian Public Sector Employees and other Wester</w:t>
            </w:r>
            <w:r w:rsidR="00FA27EC">
              <w:t>n Health employment guidelines</w:t>
            </w:r>
          </w:p>
          <w:p w14:paraId="4F94F030" w14:textId="77777777" w:rsidR="0070769B" w:rsidRPr="0049232F" w:rsidRDefault="0070769B" w:rsidP="0070769B">
            <w:pPr>
              <w:pStyle w:val="ListParagraph"/>
            </w:pPr>
          </w:p>
        </w:tc>
      </w:tr>
      <w:tr w:rsidR="0049232F" w:rsidRPr="00FA27EC" w14:paraId="4E047705" w14:textId="77777777" w:rsidTr="6EA2E2AC">
        <w:tc>
          <w:tcPr>
            <w:tcW w:w="98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72B7DD" w14:textId="77777777" w:rsidR="0049232F" w:rsidRPr="00FA27EC" w:rsidRDefault="0049232F" w:rsidP="00FA27EC">
            <w:pPr>
              <w:spacing w:before="120" w:after="120"/>
              <w:ind w:right="198"/>
              <w:rPr>
                <w:b/>
                <w:color w:val="944D8B"/>
              </w:rPr>
            </w:pPr>
            <w:r w:rsidRPr="0028539A">
              <w:rPr>
                <w:b/>
                <w:color w:val="944D8B"/>
              </w:rPr>
              <w:lastRenderedPageBreak/>
              <w:t>General Information</w:t>
            </w:r>
          </w:p>
        </w:tc>
      </w:tr>
      <w:tr w:rsidR="004259E4" w:rsidRPr="005E3E24" w14:paraId="18FBB8E9" w14:textId="77777777" w:rsidTr="6EA2E2AC">
        <w:tc>
          <w:tcPr>
            <w:tcW w:w="9848" w:type="dxa"/>
            <w:gridSpan w:val="4"/>
            <w:tcBorders>
              <w:top w:val="single" w:sz="4" w:space="0" w:color="auto"/>
              <w:left w:val="single" w:sz="4" w:space="0" w:color="auto"/>
              <w:bottom w:val="single" w:sz="4" w:space="0" w:color="auto"/>
              <w:right w:val="single" w:sz="4" w:space="0" w:color="auto"/>
            </w:tcBorders>
            <w:shd w:val="clear" w:color="auto" w:fill="auto"/>
          </w:tcPr>
          <w:p w14:paraId="1C56DD93" w14:textId="77777777" w:rsidR="00FA27EC" w:rsidRDefault="00FA27EC" w:rsidP="00FA27EC"/>
          <w:p w14:paraId="6514C5C4" w14:textId="77777777" w:rsidR="004259E4" w:rsidRPr="00BC2297" w:rsidRDefault="004259E4" w:rsidP="00E20196">
            <w:pPr>
              <w:pStyle w:val="ListParagraph"/>
              <w:numPr>
                <w:ilvl w:val="0"/>
                <w:numId w:val="1"/>
              </w:numPr>
            </w:pPr>
            <w:r w:rsidRPr="00BC2297">
              <w:t>Employment terms and conditions are provided accordi</w:t>
            </w:r>
            <w:r w:rsidR="00FA27EC">
              <w:t>ng to relevant award/agreement</w:t>
            </w:r>
          </w:p>
          <w:p w14:paraId="68F3EB02" w14:textId="77777777" w:rsidR="004259E4" w:rsidRPr="00BC2297" w:rsidRDefault="004259E4" w:rsidP="00E20196">
            <w:pPr>
              <w:pStyle w:val="ListParagraph"/>
              <w:numPr>
                <w:ilvl w:val="0"/>
                <w:numId w:val="1"/>
              </w:numPr>
            </w:pPr>
            <w:r w:rsidRPr="00BC2297">
              <w:t>Western Health is an equal opportunity employer and is committed to providing for its employees a work environment which is free of harassment or discrimination. The organisation promotes diversity</w:t>
            </w:r>
            <w:r w:rsidR="00FA27EC">
              <w:t xml:space="preserve"> and awareness in the workplace</w:t>
            </w:r>
          </w:p>
          <w:p w14:paraId="708BA0C3" w14:textId="77777777" w:rsidR="00E20196" w:rsidRDefault="00E20196" w:rsidP="00E20196">
            <w:pPr>
              <w:pStyle w:val="ListParagraph"/>
              <w:numPr>
                <w:ilvl w:val="0"/>
                <w:numId w:val="1"/>
              </w:numPr>
            </w:pPr>
            <w:r>
              <w:t>This position description is intended to describe the general nature and level of work that is to be performed by the person appointed to the role. It is not intended to be an exhaustive list of all responsibilities, duties and skills required. Western Health reserves the right to modify position descriptions as required. Employees will</w:t>
            </w:r>
            <w:r w:rsidR="00FA27EC">
              <w:t xml:space="preserve"> be consulted when this occurs</w:t>
            </w:r>
          </w:p>
          <w:p w14:paraId="37A34E67" w14:textId="77777777" w:rsidR="004259E4" w:rsidRPr="0070769B" w:rsidRDefault="004259E4" w:rsidP="00E20196">
            <w:pPr>
              <w:pStyle w:val="ListParagraph"/>
              <w:numPr>
                <w:ilvl w:val="0"/>
                <w:numId w:val="1"/>
              </w:numPr>
              <w:rPr>
                <w:rFonts w:eastAsiaTheme="minorEastAsia"/>
              </w:rPr>
            </w:pPr>
            <w:r w:rsidRPr="00BC2297">
              <w:t>Western Heal</w:t>
            </w:r>
            <w:r w:rsidR="00FA27EC">
              <w:t>th is a smoke free environment</w:t>
            </w:r>
          </w:p>
          <w:p w14:paraId="0F039F1C" w14:textId="77777777" w:rsidR="0070769B" w:rsidRPr="0049232F" w:rsidRDefault="0070769B" w:rsidP="0070769B">
            <w:pPr>
              <w:pStyle w:val="ListParagraph"/>
              <w:rPr>
                <w:rFonts w:eastAsiaTheme="minorEastAsia"/>
              </w:rPr>
            </w:pPr>
          </w:p>
        </w:tc>
      </w:tr>
      <w:tr w:rsidR="004259E4" w:rsidRPr="005E3E24" w14:paraId="4A78477C" w14:textId="77777777" w:rsidTr="6EA2E2AC">
        <w:tc>
          <w:tcPr>
            <w:tcW w:w="9848" w:type="dxa"/>
            <w:gridSpan w:val="4"/>
            <w:tcBorders>
              <w:top w:val="single" w:sz="4" w:space="0" w:color="auto"/>
              <w:left w:val="nil"/>
              <w:bottom w:val="nil"/>
              <w:right w:val="nil"/>
            </w:tcBorders>
            <w:shd w:val="clear" w:color="auto" w:fill="auto"/>
          </w:tcPr>
          <w:p w14:paraId="0BF17DEB" w14:textId="77777777" w:rsidR="004259E4" w:rsidRPr="005E3E24" w:rsidRDefault="004259E4" w:rsidP="00BE3D27">
            <w:pPr>
              <w:pStyle w:val="BodyCopy"/>
            </w:pPr>
          </w:p>
        </w:tc>
      </w:tr>
      <w:tr w:rsidR="00417B3F" w:rsidRPr="0070769B" w14:paraId="5CBA574B" w14:textId="77777777" w:rsidTr="6EA2E2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9858" w:type="dxa"/>
            <w:gridSpan w:val="4"/>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35B32D9" w14:textId="77777777" w:rsidR="00417B3F" w:rsidRPr="0070769B" w:rsidRDefault="00417B3F" w:rsidP="00BE3D27">
            <w:pPr>
              <w:rPr>
                <w:b/>
                <w:i/>
              </w:rPr>
            </w:pPr>
            <w:r w:rsidRPr="0070769B">
              <w:rPr>
                <w:i/>
              </w:rPr>
              <w:t xml:space="preserve">I confirm I have read the Position Description, </w:t>
            </w:r>
            <w:proofErr w:type="gramStart"/>
            <w:r w:rsidRPr="0070769B">
              <w:rPr>
                <w:i/>
              </w:rPr>
              <w:t>understand</w:t>
            </w:r>
            <w:proofErr w:type="gramEnd"/>
            <w:r w:rsidRPr="0070769B">
              <w:rPr>
                <w:i/>
              </w:rPr>
              <w:t xml:space="preserve"> its content and agree to work in accordance with the requirements of the position.</w:t>
            </w:r>
          </w:p>
        </w:tc>
      </w:tr>
      <w:tr w:rsidR="00417B3F" w:rsidRPr="005E3E24" w14:paraId="5D166EB1" w14:textId="77777777" w:rsidTr="6EA2E2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5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3B3B561" w14:textId="77777777" w:rsidR="00417B3F" w:rsidRPr="00E249EE" w:rsidRDefault="00417B3F" w:rsidP="00BE3D27">
            <w:r w:rsidRPr="00E249EE">
              <w:br/>
              <w:t>Employee’s Name:</w:t>
            </w:r>
          </w:p>
        </w:tc>
        <w:sdt>
          <w:sdtPr>
            <w:id w:val="693733004"/>
            <w:placeholder>
              <w:docPart w:val="491CFD5E92C54EBF96A25E085DB5FD84"/>
            </w:placeholder>
            <w:temporary/>
            <w:showingPlcHdr/>
            <w:text/>
          </w:sdtPr>
          <w:sdtEndPr/>
          <w:sdtContent>
            <w:tc>
              <w:tcPr>
                <w:tcW w:w="4016" w:type="dxa"/>
                <w:tcBorders>
                  <w:top w:val="single" w:sz="0" w:space="0" w:color="000000" w:themeColor="text1"/>
                  <w:left w:val="single" w:sz="0" w:space="0" w:color="000000" w:themeColor="text1"/>
                  <w:bottom w:val="single" w:sz="4" w:space="0" w:color="auto"/>
                  <w:right w:val="single" w:sz="0" w:space="0" w:color="000000" w:themeColor="text1"/>
                </w:tcBorders>
                <w:vAlign w:val="bottom"/>
              </w:tcPr>
              <w:p w14:paraId="504241F9" w14:textId="77777777" w:rsidR="00417B3F" w:rsidRPr="00E249EE" w:rsidRDefault="00FA27EC" w:rsidP="00BE3D27">
                <w:r>
                  <w:rPr>
                    <w:rStyle w:val="PlaceholderText"/>
                    <w:rFonts w:eastAsiaTheme="minorEastAsia"/>
                  </w:rPr>
                  <w:t>Click here to enter the Employee’s name</w:t>
                </w:r>
                <w:r w:rsidRPr="00DD5201">
                  <w:rPr>
                    <w:rStyle w:val="PlaceholderText"/>
                    <w:rFonts w:eastAsiaTheme="minorEastAsia"/>
                  </w:rPr>
                  <w:t>.</w:t>
                </w:r>
              </w:p>
            </w:tc>
          </w:sdtContent>
        </w:sdt>
        <w:tc>
          <w:tcPr>
            <w:tcW w:w="2483"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8E9D17D" w14:textId="77777777" w:rsidR="00417B3F" w:rsidRPr="00E249EE" w:rsidRDefault="00417B3F" w:rsidP="00BE3D27"/>
        </w:tc>
      </w:tr>
      <w:tr w:rsidR="00417B3F" w:rsidRPr="005E3E24" w14:paraId="0A1753AD" w14:textId="77777777" w:rsidTr="6EA2E2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5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0A164AD" w14:textId="77777777" w:rsidR="00417B3F" w:rsidRPr="00E249EE" w:rsidRDefault="00417B3F" w:rsidP="00BE3D27">
            <w:r w:rsidRPr="00E249EE">
              <w:br/>
              <w:t>Employee’s Signature:</w:t>
            </w:r>
          </w:p>
        </w:tc>
        <w:tc>
          <w:tcPr>
            <w:tcW w:w="4016" w:type="dxa"/>
            <w:tcBorders>
              <w:top w:val="single" w:sz="0" w:space="0" w:color="000000" w:themeColor="text1"/>
              <w:left w:val="single" w:sz="0" w:space="0" w:color="000000" w:themeColor="text1"/>
              <w:bottom w:val="single" w:sz="4" w:space="0" w:color="auto"/>
              <w:right w:val="single" w:sz="0" w:space="0" w:color="000000" w:themeColor="text1"/>
            </w:tcBorders>
          </w:tcPr>
          <w:p w14:paraId="0AA01BAA" w14:textId="77777777" w:rsidR="00417B3F" w:rsidRPr="00E249EE" w:rsidRDefault="00417B3F" w:rsidP="00BE3D27">
            <w:r w:rsidRPr="00E249EE">
              <w:br/>
            </w:r>
          </w:p>
        </w:tc>
        <w:tc>
          <w:tcPr>
            <w:tcW w:w="98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B5201EE" w14:textId="77777777" w:rsidR="00417B3F" w:rsidRPr="00E249EE" w:rsidRDefault="00417B3F" w:rsidP="00BE3D27">
            <w:r w:rsidRPr="00E249EE">
              <w:br/>
              <w:t>Date:</w:t>
            </w:r>
          </w:p>
        </w:tc>
        <w:sdt>
          <w:sdtPr>
            <w:id w:val="345768315"/>
            <w:placeholder>
              <w:docPart w:val="8AE65A78BC134808B0202E5BDC501393"/>
            </w:placeholder>
            <w:showingPlcHdr/>
            <w:date>
              <w:dateFormat w:val="d/MM/yyyy"/>
              <w:lid w:val="en-AU"/>
              <w:storeMappedDataAs w:val="dateTime"/>
              <w:calendar w:val="gregorian"/>
            </w:date>
          </w:sdtPr>
          <w:sdtEndPr/>
          <w:sdtContent>
            <w:tc>
              <w:tcPr>
                <w:tcW w:w="1495" w:type="dxa"/>
                <w:tcBorders>
                  <w:top w:val="single" w:sz="0" w:space="0" w:color="000000" w:themeColor="text1"/>
                  <w:left w:val="single" w:sz="0" w:space="0" w:color="000000" w:themeColor="text1"/>
                  <w:bottom w:val="single" w:sz="4" w:space="0" w:color="auto"/>
                  <w:right w:val="single" w:sz="0" w:space="0" w:color="000000" w:themeColor="text1"/>
                </w:tcBorders>
              </w:tcPr>
              <w:p w14:paraId="5420D1A4" w14:textId="77777777" w:rsidR="00417B3F" w:rsidRPr="00E249EE" w:rsidRDefault="00FA27EC" w:rsidP="00BE3D27">
                <w:r w:rsidRPr="00DD5201">
                  <w:rPr>
                    <w:rStyle w:val="PlaceholderText"/>
                    <w:rFonts w:eastAsiaTheme="minorEastAsia"/>
                  </w:rPr>
                  <w:t>Click here to enter a date.</w:t>
                </w:r>
              </w:p>
            </w:tc>
          </w:sdtContent>
        </w:sdt>
      </w:tr>
      <w:tr w:rsidR="00417B3F" w:rsidRPr="005E3E24" w14:paraId="28A26571" w14:textId="77777777" w:rsidTr="6EA2E2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7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BF1D82F" w14:textId="77777777" w:rsidR="00417B3F" w:rsidRPr="00E249EE" w:rsidRDefault="00417B3F" w:rsidP="00BE3D27"/>
        </w:tc>
        <w:tc>
          <w:tcPr>
            <w:tcW w:w="2483"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7FF4FBA" w14:textId="77777777" w:rsidR="00417B3F" w:rsidRPr="00E249EE" w:rsidRDefault="00417B3F" w:rsidP="00BE3D27"/>
        </w:tc>
      </w:tr>
    </w:tbl>
    <w:p w14:paraId="791A75D7" w14:textId="77777777" w:rsidR="00417B3F" w:rsidRPr="005E3E24" w:rsidRDefault="00417B3F" w:rsidP="00BE3D27">
      <w:pPr>
        <w:pStyle w:val="BodyCopy"/>
      </w:pPr>
    </w:p>
    <w:sectPr w:rsidR="00417B3F" w:rsidRPr="005E3E24" w:rsidSect="005E3E24">
      <w:footerReference w:type="default" r:id="rId11"/>
      <w:headerReference w:type="first" r:id="rId12"/>
      <w:footerReference w:type="first" r:id="rId13"/>
      <w:pgSz w:w="11900" w:h="16840"/>
      <w:pgMar w:top="993" w:right="1021" w:bottom="0" w:left="1021" w:header="567" w:footer="802"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D167B" w14:textId="77777777" w:rsidR="00F47603" w:rsidRDefault="00F47603" w:rsidP="00BE3D27">
      <w:r>
        <w:separator/>
      </w:r>
    </w:p>
  </w:endnote>
  <w:endnote w:type="continuationSeparator" w:id="0">
    <w:p w14:paraId="37B36811" w14:textId="77777777" w:rsidR="00F47603" w:rsidRDefault="00F47603" w:rsidP="00BE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DEF05" w14:textId="77777777" w:rsidR="0070769B" w:rsidRPr="0070769B" w:rsidRDefault="0070769B" w:rsidP="0070769B">
    <w:pPr>
      <w:jc w:val="center"/>
      <w:rPr>
        <w:rFonts w:asciiTheme="minorHAnsi" w:hAnsiTheme="minorHAnsi" w:cstheme="minorHAnsi"/>
        <w:b/>
        <w:color w:val="944D8B"/>
        <w:sz w:val="24"/>
        <w:szCs w:val="24"/>
      </w:rPr>
    </w:pPr>
    <w:r w:rsidRPr="0070769B">
      <w:rPr>
        <w:rFonts w:asciiTheme="minorHAnsi" w:hAnsiTheme="minorHAnsi" w:cstheme="minorHAnsi"/>
        <w:b/>
        <w:color w:val="944D8B"/>
        <w:sz w:val="24"/>
        <w:szCs w:val="24"/>
      </w:rPr>
      <w:t>Our Vision</w:t>
    </w:r>
  </w:p>
  <w:p w14:paraId="5187762C" w14:textId="77777777" w:rsidR="005E7534" w:rsidRDefault="0070769B" w:rsidP="0070769B">
    <w:pPr>
      <w:jc w:val="center"/>
      <w:rPr>
        <w:rFonts w:ascii="Calibri-Italic" w:hAnsi="Calibri-Italic" w:cs="Calibri-Italic"/>
        <w:b/>
        <w:i/>
        <w:iCs/>
        <w:sz w:val="16"/>
        <w:szCs w:val="16"/>
      </w:rPr>
    </w:pPr>
    <w:r w:rsidRPr="00F27C56">
      <w:rPr>
        <w:rFonts w:ascii="Calibri" w:hAnsi="Calibri" w:cs="Calibri"/>
        <w:b/>
        <w:sz w:val="16"/>
        <w:szCs w:val="16"/>
      </w:rPr>
      <w:t>Together, Caring for the West</w:t>
    </w:r>
    <w:r>
      <w:rPr>
        <w:rFonts w:ascii="Calibri" w:hAnsi="Calibri" w:cs="Calibri"/>
        <w:b/>
        <w:sz w:val="16"/>
        <w:szCs w:val="16"/>
      </w:rPr>
      <w:br/>
    </w:r>
    <w:r w:rsidRPr="00F27C56">
      <w:rPr>
        <w:rFonts w:ascii="Calibri-Italic" w:hAnsi="Calibri-Italic" w:cs="Calibri-Italic"/>
        <w:b/>
        <w:i/>
        <w:iCs/>
        <w:sz w:val="16"/>
        <w:szCs w:val="16"/>
      </w:rPr>
      <w:t xml:space="preserve">Patients – </w:t>
    </w:r>
    <w:r>
      <w:rPr>
        <w:rFonts w:ascii="Calibri-Italic" w:hAnsi="Calibri-Italic" w:cs="Calibri-Italic"/>
        <w:b/>
        <w:i/>
        <w:iCs/>
        <w:sz w:val="16"/>
        <w:szCs w:val="16"/>
      </w:rPr>
      <w:t>Employees</w:t>
    </w:r>
    <w:r w:rsidRPr="00F27C56">
      <w:rPr>
        <w:rFonts w:ascii="Calibri-Italic" w:hAnsi="Calibri-Italic" w:cs="Calibri-Italic"/>
        <w:b/>
        <w:i/>
        <w:iCs/>
        <w:sz w:val="16"/>
        <w:szCs w:val="16"/>
      </w:rPr>
      <w:t xml:space="preserve"> – Community – Environment</w:t>
    </w:r>
  </w:p>
  <w:p w14:paraId="54CD4A47" w14:textId="77777777" w:rsidR="000F71FC" w:rsidRPr="00F27C56" w:rsidRDefault="000F71FC" w:rsidP="000F71FC"/>
  <w:p w14:paraId="62A76CE4" w14:textId="77777777" w:rsidR="005E7534" w:rsidRPr="00FA27EC" w:rsidRDefault="00FA27EC" w:rsidP="00FA27EC">
    <w:pPr>
      <w:tabs>
        <w:tab w:val="right" w:pos="9639"/>
      </w:tabs>
      <w:rPr>
        <w:sz w:val="18"/>
        <w:szCs w:val="18"/>
      </w:rPr>
    </w:pPr>
    <w:r w:rsidRPr="00856CDA">
      <w:rPr>
        <w:sz w:val="18"/>
        <w:szCs w:val="18"/>
      </w:rPr>
      <w:t xml:space="preserve">Page </w:t>
    </w:r>
    <w:r w:rsidRPr="00856CDA">
      <w:rPr>
        <w:sz w:val="18"/>
        <w:szCs w:val="18"/>
      </w:rPr>
      <w:fldChar w:fldCharType="begin"/>
    </w:r>
    <w:r w:rsidRPr="00856CDA">
      <w:rPr>
        <w:sz w:val="18"/>
        <w:szCs w:val="18"/>
      </w:rPr>
      <w:instrText xml:space="preserve"> PAGE </w:instrText>
    </w:r>
    <w:r w:rsidRPr="00856CDA">
      <w:rPr>
        <w:sz w:val="18"/>
        <w:szCs w:val="18"/>
      </w:rPr>
      <w:fldChar w:fldCharType="separate"/>
    </w:r>
    <w:r w:rsidR="007E6F8A">
      <w:rPr>
        <w:noProof/>
        <w:sz w:val="18"/>
        <w:szCs w:val="18"/>
      </w:rPr>
      <w:t>4</w:t>
    </w:r>
    <w:r w:rsidRPr="00856CDA">
      <w:rPr>
        <w:sz w:val="18"/>
        <w:szCs w:val="18"/>
      </w:rPr>
      <w:fldChar w:fldCharType="end"/>
    </w:r>
    <w:r w:rsidRPr="00856CDA">
      <w:rPr>
        <w:sz w:val="18"/>
        <w:szCs w:val="18"/>
      </w:rPr>
      <w:t xml:space="preserve"> of </w:t>
    </w:r>
    <w:r w:rsidRPr="00856CDA">
      <w:rPr>
        <w:sz w:val="18"/>
        <w:szCs w:val="18"/>
      </w:rPr>
      <w:fldChar w:fldCharType="begin"/>
    </w:r>
    <w:r w:rsidRPr="00856CDA">
      <w:rPr>
        <w:sz w:val="18"/>
        <w:szCs w:val="18"/>
      </w:rPr>
      <w:instrText xml:space="preserve"> NUMPAGES  </w:instrText>
    </w:r>
    <w:r w:rsidRPr="00856CDA">
      <w:rPr>
        <w:sz w:val="18"/>
        <w:szCs w:val="18"/>
      </w:rPr>
      <w:fldChar w:fldCharType="separate"/>
    </w:r>
    <w:r w:rsidR="007E6F8A">
      <w:rPr>
        <w:noProof/>
        <w:sz w:val="18"/>
        <w:szCs w:val="18"/>
      </w:rPr>
      <w:t>4</w:t>
    </w:r>
    <w:r w:rsidRPr="00856CDA">
      <w:rPr>
        <w:noProof/>
        <w:sz w:val="18"/>
        <w:szCs w:val="18"/>
      </w:rPr>
      <w:fldChar w:fldCharType="end"/>
    </w:r>
    <w:r w:rsidRPr="00856CDA">
      <w:rPr>
        <w:noProof/>
        <w:sz w:val="18"/>
        <w:szCs w:val="18"/>
      </w:rPr>
      <w:tab/>
      <w:t>PD</w:t>
    </w:r>
    <w:r w:rsidR="00F23B82">
      <w:rPr>
        <w:noProof/>
        <w:sz w:val="18"/>
        <w:szCs w:val="18"/>
      </w:rPr>
      <w:t xml:space="preserve"> template</w:t>
    </w:r>
    <w:r w:rsidRPr="00856CDA">
      <w:rPr>
        <w:noProof/>
        <w:sz w:val="18"/>
        <w:szCs w:val="18"/>
      </w:rPr>
      <w:t xml:space="preserve"> </w:t>
    </w:r>
    <w:r w:rsidR="001C61E7">
      <w:rPr>
        <w:noProof/>
        <w:sz w:val="18"/>
        <w:szCs w:val="18"/>
      </w:rPr>
      <w:t>Nov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87845" w14:textId="77777777" w:rsidR="0028539A" w:rsidRPr="0070769B" w:rsidRDefault="0028539A" w:rsidP="0028539A">
    <w:pPr>
      <w:jc w:val="center"/>
      <w:rPr>
        <w:rFonts w:asciiTheme="minorHAnsi" w:hAnsiTheme="minorHAnsi" w:cstheme="minorHAnsi"/>
        <w:b/>
        <w:color w:val="944D8B"/>
        <w:sz w:val="24"/>
        <w:szCs w:val="24"/>
      </w:rPr>
    </w:pPr>
    <w:r w:rsidRPr="0070769B">
      <w:rPr>
        <w:rFonts w:asciiTheme="minorHAnsi" w:hAnsiTheme="minorHAnsi" w:cstheme="minorHAnsi"/>
        <w:b/>
        <w:color w:val="944D8B"/>
        <w:sz w:val="24"/>
        <w:szCs w:val="24"/>
      </w:rPr>
      <w:t>Our Vision</w:t>
    </w:r>
  </w:p>
  <w:p w14:paraId="4D5AB86C" w14:textId="77777777" w:rsidR="0028539A" w:rsidRPr="00F27C56" w:rsidRDefault="0028539A" w:rsidP="0028539A">
    <w:pPr>
      <w:autoSpaceDE w:val="0"/>
      <w:autoSpaceDN w:val="0"/>
      <w:adjustRightInd w:val="0"/>
      <w:jc w:val="center"/>
      <w:rPr>
        <w:b/>
      </w:rPr>
    </w:pPr>
    <w:r w:rsidRPr="00F27C56">
      <w:rPr>
        <w:rFonts w:ascii="Calibri" w:hAnsi="Calibri" w:cs="Calibri"/>
        <w:b/>
        <w:sz w:val="16"/>
        <w:szCs w:val="16"/>
      </w:rPr>
      <w:t>Together, Caring for the West</w:t>
    </w:r>
    <w:r>
      <w:rPr>
        <w:rFonts w:ascii="Calibri" w:hAnsi="Calibri" w:cs="Calibri"/>
        <w:b/>
        <w:sz w:val="16"/>
        <w:szCs w:val="16"/>
      </w:rPr>
      <w:br/>
    </w:r>
    <w:r w:rsidRPr="00F27C56">
      <w:rPr>
        <w:rFonts w:ascii="Calibri-Italic" w:hAnsi="Calibri-Italic" w:cs="Calibri-Italic"/>
        <w:b/>
        <w:i/>
        <w:iCs/>
        <w:sz w:val="16"/>
        <w:szCs w:val="16"/>
      </w:rPr>
      <w:t xml:space="preserve">Patients – </w:t>
    </w:r>
    <w:r>
      <w:rPr>
        <w:rFonts w:ascii="Calibri-Italic" w:hAnsi="Calibri-Italic" w:cs="Calibri-Italic"/>
        <w:b/>
        <w:i/>
        <w:iCs/>
        <w:sz w:val="16"/>
        <w:szCs w:val="16"/>
      </w:rPr>
      <w:t>Employees</w:t>
    </w:r>
    <w:r w:rsidRPr="00F27C56">
      <w:rPr>
        <w:rFonts w:ascii="Calibri-Italic" w:hAnsi="Calibri-Italic" w:cs="Calibri-Italic"/>
        <w:b/>
        <w:i/>
        <w:iCs/>
        <w:sz w:val="16"/>
        <w:szCs w:val="16"/>
      </w:rPr>
      <w:t xml:space="preserve"> – Community – Environment</w:t>
    </w:r>
  </w:p>
  <w:p w14:paraId="2C61DA68" w14:textId="77777777" w:rsidR="005E7534" w:rsidRPr="0028539A" w:rsidRDefault="005E7534" w:rsidP="0028539A"/>
  <w:p w14:paraId="41049316" w14:textId="77777777" w:rsidR="005E7534" w:rsidRPr="00F23B82" w:rsidRDefault="00F23B82" w:rsidP="00F23B82">
    <w:pPr>
      <w:tabs>
        <w:tab w:val="right" w:pos="9639"/>
      </w:tabs>
      <w:rPr>
        <w:sz w:val="18"/>
        <w:szCs w:val="18"/>
      </w:rPr>
    </w:pPr>
    <w:r w:rsidRPr="00856CDA">
      <w:rPr>
        <w:sz w:val="18"/>
        <w:szCs w:val="18"/>
      </w:rPr>
      <w:t xml:space="preserve">Page </w:t>
    </w:r>
    <w:r w:rsidRPr="00856CDA">
      <w:rPr>
        <w:sz w:val="18"/>
        <w:szCs w:val="18"/>
      </w:rPr>
      <w:fldChar w:fldCharType="begin"/>
    </w:r>
    <w:r w:rsidRPr="00856CDA">
      <w:rPr>
        <w:sz w:val="18"/>
        <w:szCs w:val="18"/>
      </w:rPr>
      <w:instrText xml:space="preserve"> PAGE </w:instrText>
    </w:r>
    <w:r w:rsidRPr="00856CDA">
      <w:rPr>
        <w:sz w:val="18"/>
        <w:szCs w:val="18"/>
      </w:rPr>
      <w:fldChar w:fldCharType="separate"/>
    </w:r>
    <w:r w:rsidR="007E6F8A">
      <w:rPr>
        <w:noProof/>
        <w:sz w:val="18"/>
        <w:szCs w:val="18"/>
      </w:rPr>
      <w:t>1</w:t>
    </w:r>
    <w:r w:rsidRPr="00856CDA">
      <w:rPr>
        <w:sz w:val="18"/>
        <w:szCs w:val="18"/>
      </w:rPr>
      <w:fldChar w:fldCharType="end"/>
    </w:r>
    <w:r w:rsidRPr="00856CDA">
      <w:rPr>
        <w:sz w:val="18"/>
        <w:szCs w:val="18"/>
      </w:rPr>
      <w:t xml:space="preserve"> of </w:t>
    </w:r>
    <w:r w:rsidRPr="00856CDA">
      <w:rPr>
        <w:sz w:val="18"/>
        <w:szCs w:val="18"/>
      </w:rPr>
      <w:fldChar w:fldCharType="begin"/>
    </w:r>
    <w:r w:rsidRPr="00856CDA">
      <w:rPr>
        <w:sz w:val="18"/>
        <w:szCs w:val="18"/>
      </w:rPr>
      <w:instrText xml:space="preserve"> NUMPAGES  </w:instrText>
    </w:r>
    <w:r w:rsidRPr="00856CDA">
      <w:rPr>
        <w:sz w:val="18"/>
        <w:szCs w:val="18"/>
      </w:rPr>
      <w:fldChar w:fldCharType="separate"/>
    </w:r>
    <w:r w:rsidR="007E6F8A">
      <w:rPr>
        <w:noProof/>
        <w:sz w:val="18"/>
        <w:szCs w:val="18"/>
      </w:rPr>
      <w:t>4</w:t>
    </w:r>
    <w:r w:rsidRPr="00856CDA">
      <w:rPr>
        <w:noProof/>
        <w:sz w:val="18"/>
        <w:szCs w:val="18"/>
      </w:rPr>
      <w:fldChar w:fldCharType="end"/>
    </w:r>
    <w:r w:rsidRPr="00856CDA">
      <w:rPr>
        <w:noProof/>
        <w:sz w:val="18"/>
        <w:szCs w:val="18"/>
      </w:rPr>
      <w:tab/>
      <w:t>PD</w:t>
    </w:r>
    <w:r>
      <w:rPr>
        <w:noProof/>
        <w:sz w:val="18"/>
        <w:szCs w:val="18"/>
      </w:rPr>
      <w:t xml:space="preserve"> template</w:t>
    </w:r>
    <w:r w:rsidRPr="00856CDA">
      <w:rPr>
        <w:noProof/>
        <w:sz w:val="18"/>
        <w:szCs w:val="18"/>
      </w:rPr>
      <w:t xml:space="preserve"> </w:t>
    </w:r>
    <w:r w:rsidR="001C61E7">
      <w:rPr>
        <w:noProof/>
        <w:sz w:val="18"/>
        <w:szCs w:val="18"/>
      </w:rPr>
      <w:t>Nov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C34CD" w14:textId="77777777" w:rsidR="00F47603" w:rsidRDefault="00F47603" w:rsidP="00BE3D27">
      <w:r>
        <w:separator/>
      </w:r>
    </w:p>
  </w:footnote>
  <w:footnote w:type="continuationSeparator" w:id="0">
    <w:p w14:paraId="745022CA" w14:textId="77777777" w:rsidR="00F47603" w:rsidRDefault="00F47603" w:rsidP="00BE3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673B8" w14:textId="77777777" w:rsidR="005E7534" w:rsidRDefault="005E7534" w:rsidP="00BE3D27">
    <w:pPr>
      <w:pStyle w:val="Header"/>
    </w:pPr>
    <w:r>
      <w:rPr>
        <w:noProof/>
      </w:rPr>
      <w:drawing>
        <wp:anchor distT="0" distB="0" distL="114300" distR="114300" simplePos="0" relativeHeight="251658240" behindDoc="1" locked="0" layoutInCell="1" allowOverlap="1" wp14:anchorId="63C0D45E" wp14:editId="77A00511">
          <wp:simplePos x="0" y="0"/>
          <wp:positionH relativeFrom="page">
            <wp:align>left</wp:align>
          </wp:positionH>
          <wp:positionV relativeFrom="page">
            <wp:align>top</wp:align>
          </wp:positionV>
          <wp:extent cx="7560310" cy="1415415"/>
          <wp:effectExtent l="0" t="0" r="2540" b="0"/>
          <wp:wrapTight wrapText="bothSides">
            <wp:wrapPolygon edited="0">
              <wp:start x="0" y="0"/>
              <wp:lineTo x="0" y="21222"/>
              <wp:lineTo x="21553" y="21222"/>
              <wp:lineTo x="21553" y="0"/>
              <wp:lineTo x="0" y="0"/>
            </wp:wrapPolygon>
          </wp:wrapTight>
          <wp:docPr id="1" name="Picture 1" descr="letterhead-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154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0517"/>
    <w:multiLevelType w:val="hybridMultilevel"/>
    <w:tmpl w:val="78F85496"/>
    <w:lvl w:ilvl="0" w:tplc="0088BE8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1D0D85"/>
    <w:multiLevelType w:val="hybridMultilevel"/>
    <w:tmpl w:val="B97C49A2"/>
    <w:lvl w:ilvl="0" w:tplc="6C50AD9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2B391A"/>
    <w:multiLevelType w:val="hybridMultilevel"/>
    <w:tmpl w:val="4B1A83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076A3C"/>
    <w:multiLevelType w:val="hybridMultilevel"/>
    <w:tmpl w:val="7660D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E7467E"/>
    <w:multiLevelType w:val="hybridMultilevel"/>
    <w:tmpl w:val="048608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306D07F6"/>
    <w:multiLevelType w:val="hybridMultilevel"/>
    <w:tmpl w:val="1D603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C94665"/>
    <w:multiLevelType w:val="hybridMultilevel"/>
    <w:tmpl w:val="E38875A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232F7"/>
    <w:multiLevelType w:val="hybridMultilevel"/>
    <w:tmpl w:val="E38875A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370A3"/>
    <w:multiLevelType w:val="hybridMultilevel"/>
    <w:tmpl w:val="2BC20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0F677D"/>
    <w:multiLevelType w:val="hybridMultilevel"/>
    <w:tmpl w:val="C57A7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2F536F"/>
    <w:multiLevelType w:val="hybridMultilevel"/>
    <w:tmpl w:val="EA72D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B45A35"/>
    <w:multiLevelType w:val="hybridMultilevel"/>
    <w:tmpl w:val="E820B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C904D5"/>
    <w:multiLevelType w:val="hybridMultilevel"/>
    <w:tmpl w:val="88768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DA636F"/>
    <w:multiLevelType w:val="hybridMultilevel"/>
    <w:tmpl w:val="A9F6E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5426EE"/>
    <w:multiLevelType w:val="hybridMultilevel"/>
    <w:tmpl w:val="46FCC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2E4FAD"/>
    <w:multiLevelType w:val="hybridMultilevel"/>
    <w:tmpl w:val="9E48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0362619">
    <w:abstractNumId w:val="2"/>
  </w:num>
  <w:num w:numId="2" w16cid:durableId="388116691">
    <w:abstractNumId w:val="11"/>
  </w:num>
  <w:num w:numId="3" w16cid:durableId="11877298">
    <w:abstractNumId w:val="8"/>
  </w:num>
  <w:num w:numId="4" w16cid:durableId="1985044323">
    <w:abstractNumId w:val="7"/>
  </w:num>
  <w:num w:numId="5" w16cid:durableId="1816023345">
    <w:abstractNumId w:val="1"/>
  </w:num>
  <w:num w:numId="6" w16cid:durableId="1607738103">
    <w:abstractNumId w:val="0"/>
  </w:num>
  <w:num w:numId="7" w16cid:durableId="1694067388">
    <w:abstractNumId w:val="15"/>
  </w:num>
  <w:num w:numId="8" w16cid:durableId="1753891742">
    <w:abstractNumId w:val="12"/>
  </w:num>
  <w:num w:numId="9" w16cid:durableId="763765300">
    <w:abstractNumId w:val="13"/>
  </w:num>
  <w:num w:numId="10" w16cid:durableId="185489140">
    <w:abstractNumId w:val="4"/>
  </w:num>
  <w:num w:numId="11" w16cid:durableId="1608540933">
    <w:abstractNumId w:val="14"/>
  </w:num>
  <w:num w:numId="12" w16cid:durableId="8724158">
    <w:abstractNumId w:val="2"/>
  </w:num>
  <w:num w:numId="13" w16cid:durableId="1832453198">
    <w:abstractNumId w:val="3"/>
  </w:num>
  <w:num w:numId="14" w16cid:durableId="1712265654">
    <w:abstractNumId w:val="10"/>
  </w:num>
  <w:num w:numId="15" w16cid:durableId="865406519">
    <w:abstractNumId w:val="6"/>
  </w:num>
  <w:num w:numId="16" w16cid:durableId="1149664010">
    <w:abstractNumId w:val="9"/>
  </w:num>
  <w:num w:numId="17" w16cid:durableId="17034363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F8A"/>
    <w:rsid w:val="000020E5"/>
    <w:rsid w:val="00003AFD"/>
    <w:rsid w:val="00016E6D"/>
    <w:rsid w:val="000417F4"/>
    <w:rsid w:val="0005316C"/>
    <w:rsid w:val="00056A5B"/>
    <w:rsid w:val="00061F51"/>
    <w:rsid w:val="000710B2"/>
    <w:rsid w:val="00072451"/>
    <w:rsid w:val="0007514C"/>
    <w:rsid w:val="00084322"/>
    <w:rsid w:val="000876D1"/>
    <w:rsid w:val="000A21E2"/>
    <w:rsid w:val="000A4D1E"/>
    <w:rsid w:val="000B0D5B"/>
    <w:rsid w:val="000B6FDB"/>
    <w:rsid w:val="000C1CC5"/>
    <w:rsid w:val="000C797E"/>
    <w:rsid w:val="000D6AF8"/>
    <w:rsid w:val="000F71FC"/>
    <w:rsid w:val="001042DD"/>
    <w:rsid w:val="00104C56"/>
    <w:rsid w:val="0012775F"/>
    <w:rsid w:val="0014705D"/>
    <w:rsid w:val="00163E5D"/>
    <w:rsid w:val="00181035"/>
    <w:rsid w:val="001935CC"/>
    <w:rsid w:val="001B2818"/>
    <w:rsid w:val="001C61E7"/>
    <w:rsid w:val="001D3764"/>
    <w:rsid w:val="0020604B"/>
    <w:rsid w:val="002169CF"/>
    <w:rsid w:val="0023189A"/>
    <w:rsid w:val="0023616F"/>
    <w:rsid w:val="00244C18"/>
    <w:rsid w:val="00250113"/>
    <w:rsid w:val="002510DB"/>
    <w:rsid w:val="00264B53"/>
    <w:rsid w:val="00282866"/>
    <w:rsid w:val="0028539A"/>
    <w:rsid w:val="002868D1"/>
    <w:rsid w:val="0029317A"/>
    <w:rsid w:val="00297CE2"/>
    <w:rsid w:val="002B4F72"/>
    <w:rsid w:val="002B635F"/>
    <w:rsid w:val="002D0D21"/>
    <w:rsid w:val="002D69C4"/>
    <w:rsid w:val="002D7A1E"/>
    <w:rsid w:val="002E15A8"/>
    <w:rsid w:val="00310013"/>
    <w:rsid w:val="00313329"/>
    <w:rsid w:val="0031450E"/>
    <w:rsid w:val="0032483E"/>
    <w:rsid w:val="00345C47"/>
    <w:rsid w:val="003478F6"/>
    <w:rsid w:val="00360698"/>
    <w:rsid w:val="00367295"/>
    <w:rsid w:val="003A4CCC"/>
    <w:rsid w:val="003A619B"/>
    <w:rsid w:val="003B1D90"/>
    <w:rsid w:val="003C6415"/>
    <w:rsid w:val="003D48EE"/>
    <w:rsid w:val="003E3B19"/>
    <w:rsid w:val="003F4CB7"/>
    <w:rsid w:val="00402968"/>
    <w:rsid w:val="0040535A"/>
    <w:rsid w:val="00417B3F"/>
    <w:rsid w:val="0042143B"/>
    <w:rsid w:val="0042342A"/>
    <w:rsid w:val="004259E4"/>
    <w:rsid w:val="0043772B"/>
    <w:rsid w:val="00442711"/>
    <w:rsid w:val="00447560"/>
    <w:rsid w:val="00456FA2"/>
    <w:rsid w:val="00457AFE"/>
    <w:rsid w:val="00457D48"/>
    <w:rsid w:val="00464E53"/>
    <w:rsid w:val="00465087"/>
    <w:rsid w:val="00465E02"/>
    <w:rsid w:val="00482AE0"/>
    <w:rsid w:val="00482B89"/>
    <w:rsid w:val="00484A5E"/>
    <w:rsid w:val="00490055"/>
    <w:rsid w:val="0049232F"/>
    <w:rsid w:val="004F0DB7"/>
    <w:rsid w:val="004F3C53"/>
    <w:rsid w:val="004F7741"/>
    <w:rsid w:val="00503912"/>
    <w:rsid w:val="00507C5E"/>
    <w:rsid w:val="0051173E"/>
    <w:rsid w:val="005211C3"/>
    <w:rsid w:val="005272EE"/>
    <w:rsid w:val="0053310E"/>
    <w:rsid w:val="00536500"/>
    <w:rsid w:val="005366D8"/>
    <w:rsid w:val="00543D69"/>
    <w:rsid w:val="00555612"/>
    <w:rsid w:val="00576A15"/>
    <w:rsid w:val="005A40A1"/>
    <w:rsid w:val="005A689D"/>
    <w:rsid w:val="005B4143"/>
    <w:rsid w:val="005B4F7F"/>
    <w:rsid w:val="005C1792"/>
    <w:rsid w:val="005D368F"/>
    <w:rsid w:val="005E3E24"/>
    <w:rsid w:val="005E7534"/>
    <w:rsid w:val="005F11DF"/>
    <w:rsid w:val="005F4056"/>
    <w:rsid w:val="00603D3B"/>
    <w:rsid w:val="00632545"/>
    <w:rsid w:val="006361EA"/>
    <w:rsid w:val="006424ED"/>
    <w:rsid w:val="0064634C"/>
    <w:rsid w:val="0065138B"/>
    <w:rsid w:val="006655EF"/>
    <w:rsid w:val="006A0E38"/>
    <w:rsid w:val="006D1656"/>
    <w:rsid w:val="006E0767"/>
    <w:rsid w:val="006E406B"/>
    <w:rsid w:val="00701927"/>
    <w:rsid w:val="00701FDF"/>
    <w:rsid w:val="007028A7"/>
    <w:rsid w:val="0070769B"/>
    <w:rsid w:val="00711318"/>
    <w:rsid w:val="0072558D"/>
    <w:rsid w:val="00733395"/>
    <w:rsid w:val="00736130"/>
    <w:rsid w:val="007429A3"/>
    <w:rsid w:val="00752012"/>
    <w:rsid w:val="00796C33"/>
    <w:rsid w:val="007A0DCB"/>
    <w:rsid w:val="007A6E0B"/>
    <w:rsid w:val="007A7FC1"/>
    <w:rsid w:val="007C642E"/>
    <w:rsid w:val="007D2CAA"/>
    <w:rsid w:val="007E6F8A"/>
    <w:rsid w:val="007F21A7"/>
    <w:rsid w:val="00801C3E"/>
    <w:rsid w:val="008110C6"/>
    <w:rsid w:val="00826134"/>
    <w:rsid w:val="00827F3C"/>
    <w:rsid w:val="0086435E"/>
    <w:rsid w:val="00865804"/>
    <w:rsid w:val="00865D28"/>
    <w:rsid w:val="008664A1"/>
    <w:rsid w:val="00866BAD"/>
    <w:rsid w:val="00870619"/>
    <w:rsid w:val="00890DBA"/>
    <w:rsid w:val="008A211B"/>
    <w:rsid w:val="008A683E"/>
    <w:rsid w:val="008B2095"/>
    <w:rsid w:val="008B57BA"/>
    <w:rsid w:val="008E39D8"/>
    <w:rsid w:val="008E3E77"/>
    <w:rsid w:val="008F19C2"/>
    <w:rsid w:val="008F79B5"/>
    <w:rsid w:val="009021D0"/>
    <w:rsid w:val="00905704"/>
    <w:rsid w:val="00906378"/>
    <w:rsid w:val="00907936"/>
    <w:rsid w:val="009107E3"/>
    <w:rsid w:val="0091099C"/>
    <w:rsid w:val="00917DA5"/>
    <w:rsid w:val="00921E5B"/>
    <w:rsid w:val="0092477C"/>
    <w:rsid w:val="009311C8"/>
    <w:rsid w:val="009406BD"/>
    <w:rsid w:val="009418EC"/>
    <w:rsid w:val="00944EC0"/>
    <w:rsid w:val="00950397"/>
    <w:rsid w:val="0095629E"/>
    <w:rsid w:val="00966577"/>
    <w:rsid w:val="00970898"/>
    <w:rsid w:val="009819A7"/>
    <w:rsid w:val="0098346D"/>
    <w:rsid w:val="0099318E"/>
    <w:rsid w:val="009A6BDE"/>
    <w:rsid w:val="009B0E43"/>
    <w:rsid w:val="009B12EB"/>
    <w:rsid w:val="009B6F7E"/>
    <w:rsid w:val="009D6947"/>
    <w:rsid w:val="00A00339"/>
    <w:rsid w:val="00A04026"/>
    <w:rsid w:val="00A169A4"/>
    <w:rsid w:val="00A3321A"/>
    <w:rsid w:val="00A40ED7"/>
    <w:rsid w:val="00A44EFC"/>
    <w:rsid w:val="00A45C4C"/>
    <w:rsid w:val="00A534A0"/>
    <w:rsid w:val="00A63085"/>
    <w:rsid w:val="00A90E5B"/>
    <w:rsid w:val="00AE73E3"/>
    <w:rsid w:val="00AF71B2"/>
    <w:rsid w:val="00B03870"/>
    <w:rsid w:val="00B03EE6"/>
    <w:rsid w:val="00B17FCB"/>
    <w:rsid w:val="00B25F0B"/>
    <w:rsid w:val="00B26AFA"/>
    <w:rsid w:val="00B27D8D"/>
    <w:rsid w:val="00B36488"/>
    <w:rsid w:val="00B41B26"/>
    <w:rsid w:val="00B424AA"/>
    <w:rsid w:val="00B43D99"/>
    <w:rsid w:val="00B54E97"/>
    <w:rsid w:val="00B56EC4"/>
    <w:rsid w:val="00B60462"/>
    <w:rsid w:val="00B72805"/>
    <w:rsid w:val="00B74417"/>
    <w:rsid w:val="00B81CC4"/>
    <w:rsid w:val="00B85233"/>
    <w:rsid w:val="00B96126"/>
    <w:rsid w:val="00BA30AC"/>
    <w:rsid w:val="00BA73BF"/>
    <w:rsid w:val="00BB0EF6"/>
    <w:rsid w:val="00BC2068"/>
    <w:rsid w:val="00BC2297"/>
    <w:rsid w:val="00BE3D27"/>
    <w:rsid w:val="00BF4D0D"/>
    <w:rsid w:val="00BF5C19"/>
    <w:rsid w:val="00C056A2"/>
    <w:rsid w:val="00C05F64"/>
    <w:rsid w:val="00C43E46"/>
    <w:rsid w:val="00C55636"/>
    <w:rsid w:val="00C60AA6"/>
    <w:rsid w:val="00C60D94"/>
    <w:rsid w:val="00C825F9"/>
    <w:rsid w:val="00C87FC2"/>
    <w:rsid w:val="00CC3ACD"/>
    <w:rsid w:val="00CD05EC"/>
    <w:rsid w:val="00CD729D"/>
    <w:rsid w:val="00CF671F"/>
    <w:rsid w:val="00D02A98"/>
    <w:rsid w:val="00D11507"/>
    <w:rsid w:val="00D25F9D"/>
    <w:rsid w:val="00D313DC"/>
    <w:rsid w:val="00D33954"/>
    <w:rsid w:val="00D34B20"/>
    <w:rsid w:val="00D43399"/>
    <w:rsid w:val="00D51543"/>
    <w:rsid w:val="00D82B1F"/>
    <w:rsid w:val="00D928A4"/>
    <w:rsid w:val="00D93BF8"/>
    <w:rsid w:val="00D96084"/>
    <w:rsid w:val="00DA0205"/>
    <w:rsid w:val="00DA1AD7"/>
    <w:rsid w:val="00DC2871"/>
    <w:rsid w:val="00DD2AC9"/>
    <w:rsid w:val="00DD5FEF"/>
    <w:rsid w:val="00DE1227"/>
    <w:rsid w:val="00E05FEF"/>
    <w:rsid w:val="00E15063"/>
    <w:rsid w:val="00E2012E"/>
    <w:rsid w:val="00E20196"/>
    <w:rsid w:val="00E249EE"/>
    <w:rsid w:val="00E520F4"/>
    <w:rsid w:val="00E615E9"/>
    <w:rsid w:val="00E6336A"/>
    <w:rsid w:val="00E6696A"/>
    <w:rsid w:val="00E71368"/>
    <w:rsid w:val="00E84A75"/>
    <w:rsid w:val="00E85FED"/>
    <w:rsid w:val="00EA3F2F"/>
    <w:rsid w:val="00ED0B03"/>
    <w:rsid w:val="00ED0F95"/>
    <w:rsid w:val="00ED29D8"/>
    <w:rsid w:val="00EE61C3"/>
    <w:rsid w:val="00EF09E9"/>
    <w:rsid w:val="00F02F55"/>
    <w:rsid w:val="00F041A4"/>
    <w:rsid w:val="00F106DC"/>
    <w:rsid w:val="00F23B82"/>
    <w:rsid w:val="00F30707"/>
    <w:rsid w:val="00F33940"/>
    <w:rsid w:val="00F43397"/>
    <w:rsid w:val="00F47603"/>
    <w:rsid w:val="00F61105"/>
    <w:rsid w:val="00F63982"/>
    <w:rsid w:val="00F83AB6"/>
    <w:rsid w:val="00F85760"/>
    <w:rsid w:val="00F94AF9"/>
    <w:rsid w:val="00FA27EC"/>
    <w:rsid w:val="00FD5F55"/>
    <w:rsid w:val="00FE46E2"/>
    <w:rsid w:val="00FF4C6E"/>
    <w:rsid w:val="01DDEA51"/>
    <w:rsid w:val="22F12A19"/>
    <w:rsid w:val="2613285B"/>
    <w:rsid w:val="26EEE731"/>
    <w:rsid w:val="29A91C59"/>
    <w:rsid w:val="2F0E3C12"/>
    <w:rsid w:val="3276D03C"/>
    <w:rsid w:val="576C0C31"/>
    <w:rsid w:val="6E181C00"/>
    <w:rsid w:val="6EA2E2AC"/>
    <w:rsid w:val="710B6C19"/>
    <w:rsid w:val="73D56A89"/>
    <w:rsid w:val="7E0228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636BE"/>
  <w15:docId w15:val="{546C2818-7708-41A0-9E77-BAA418E8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D27"/>
    <w:pPr>
      <w:spacing w:after="0" w:line="240" w:lineRule="auto"/>
      <w:ind w:right="196"/>
      <w:jc w:val="both"/>
    </w:pPr>
    <w:rPr>
      <w:rFonts w:ascii="Arial" w:eastAsia="Times New Roman" w:hAnsi="Arial" w:cs="Arial"/>
      <w:sz w:val="20"/>
      <w:szCs w:val="20"/>
    </w:rPr>
  </w:style>
  <w:style w:type="paragraph" w:styleId="Heading5">
    <w:name w:val="heading 5"/>
    <w:basedOn w:val="Normal"/>
    <w:next w:val="Normal"/>
    <w:link w:val="Heading5Char"/>
    <w:qFormat/>
    <w:rsid w:val="00417B3F"/>
    <w:pPr>
      <w:keepNext/>
      <w:outlineLvl w:val="4"/>
    </w:pPr>
    <w:rPr>
      <w:rFonts w:cs="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17B3F"/>
    <w:rPr>
      <w:rFonts w:ascii="Arial" w:eastAsia="Times New Roman" w:hAnsi="Arial" w:cs="Times New Roman"/>
      <w:b/>
      <w:sz w:val="18"/>
      <w:szCs w:val="20"/>
    </w:rPr>
  </w:style>
  <w:style w:type="paragraph" w:styleId="Header">
    <w:name w:val="header"/>
    <w:basedOn w:val="Normal"/>
    <w:link w:val="HeaderChar"/>
    <w:uiPriority w:val="99"/>
    <w:unhideWhenUsed/>
    <w:rsid w:val="00417B3F"/>
    <w:pPr>
      <w:tabs>
        <w:tab w:val="center" w:pos="4320"/>
        <w:tab w:val="right" w:pos="8640"/>
      </w:tabs>
    </w:pPr>
    <w:rPr>
      <w:rFonts w:ascii="Cambria" w:eastAsia="Cambria" w:hAnsi="Cambria" w:cs="Times New Roman"/>
      <w:sz w:val="24"/>
      <w:szCs w:val="24"/>
    </w:rPr>
  </w:style>
  <w:style w:type="character" w:customStyle="1" w:styleId="HeaderChar">
    <w:name w:val="Header Char"/>
    <w:basedOn w:val="DefaultParagraphFont"/>
    <w:link w:val="Header"/>
    <w:uiPriority w:val="99"/>
    <w:rsid w:val="00417B3F"/>
    <w:rPr>
      <w:rFonts w:ascii="Cambria" w:eastAsia="Cambria" w:hAnsi="Cambria" w:cs="Times New Roman"/>
      <w:sz w:val="24"/>
      <w:szCs w:val="24"/>
    </w:rPr>
  </w:style>
  <w:style w:type="paragraph" w:styleId="Footer">
    <w:name w:val="footer"/>
    <w:basedOn w:val="Normal"/>
    <w:link w:val="FooterChar"/>
    <w:uiPriority w:val="99"/>
    <w:unhideWhenUsed/>
    <w:rsid w:val="00417B3F"/>
    <w:pPr>
      <w:tabs>
        <w:tab w:val="center" w:pos="4320"/>
        <w:tab w:val="right" w:pos="8640"/>
      </w:tabs>
    </w:pPr>
    <w:rPr>
      <w:rFonts w:ascii="Cambria" w:eastAsia="Cambria" w:hAnsi="Cambria" w:cs="Times New Roman"/>
      <w:sz w:val="24"/>
      <w:szCs w:val="24"/>
    </w:rPr>
  </w:style>
  <w:style w:type="character" w:customStyle="1" w:styleId="FooterChar">
    <w:name w:val="Footer Char"/>
    <w:basedOn w:val="DefaultParagraphFont"/>
    <w:link w:val="Footer"/>
    <w:uiPriority w:val="99"/>
    <w:rsid w:val="00417B3F"/>
    <w:rPr>
      <w:rFonts w:ascii="Cambria" w:eastAsia="Cambria" w:hAnsi="Cambria" w:cs="Times New Roman"/>
      <w:sz w:val="24"/>
      <w:szCs w:val="24"/>
    </w:rPr>
  </w:style>
  <w:style w:type="paragraph" w:customStyle="1" w:styleId="BodyCopy">
    <w:name w:val="Body Copy"/>
    <w:basedOn w:val="Normal"/>
    <w:uiPriority w:val="99"/>
    <w:qFormat/>
    <w:rsid w:val="00417B3F"/>
    <w:pPr>
      <w:widowControl w:val="0"/>
      <w:tabs>
        <w:tab w:val="left" w:pos="2041"/>
      </w:tabs>
      <w:suppressAutoHyphens/>
      <w:autoSpaceDE w:val="0"/>
      <w:autoSpaceDN w:val="0"/>
      <w:adjustRightInd w:val="0"/>
      <w:spacing w:line="288" w:lineRule="auto"/>
      <w:textAlignment w:val="center"/>
    </w:pPr>
    <w:rPr>
      <w:rFonts w:eastAsia="Cambria" w:cs="ArialMT"/>
      <w:color w:val="000000"/>
      <w:szCs w:val="16"/>
      <w:lang w:val="en-GB"/>
    </w:rPr>
  </w:style>
  <w:style w:type="paragraph" w:styleId="Title">
    <w:name w:val="Title"/>
    <w:basedOn w:val="Normal"/>
    <w:link w:val="TitleChar"/>
    <w:qFormat/>
    <w:rsid w:val="00417B3F"/>
    <w:pPr>
      <w:jc w:val="center"/>
    </w:pPr>
    <w:rPr>
      <w:rFonts w:cs="Times New Roman"/>
      <w:b/>
      <w:bCs/>
      <w:sz w:val="32"/>
    </w:rPr>
  </w:style>
  <w:style w:type="character" w:customStyle="1" w:styleId="TitleChar">
    <w:name w:val="Title Char"/>
    <w:basedOn w:val="DefaultParagraphFont"/>
    <w:link w:val="Title"/>
    <w:rsid w:val="00417B3F"/>
    <w:rPr>
      <w:rFonts w:ascii="Arial" w:eastAsia="Times New Roman" w:hAnsi="Arial" w:cs="Times New Roman"/>
      <w:b/>
      <w:bCs/>
      <w:sz w:val="32"/>
      <w:szCs w:val="20"/>
    </w:rPr>
  </w:style>
  <w:style w:type="paragraph" w:styleId="BodyText">
    <w:name w:val="Body Text"/>
    <w:basedOn w:val="Normal"/>
    <w:link w:val="BodyTextChar"/>
    <w:uiPriority w:val="99"/>
    <w:rsid w:val="00417B3F"/>
    <w:rPr>
      <w:rFonts w:cs="Times New Roman"/>
      <w:sz w:val="18"/>
    </w:rPr>
  </w:style>
  <w:style w:type="character" w:customStyle="1" w:styleId="BodyTextChar">
    <w:name w:val="Body Text Char"/>
    <w:basedOn w:val="DefaultParagraphFont"/>
    <w:link w:val="BodyText"/>
    <w:uiPriority w:val="99"/>
    <w:rsid w:val="00417B3F"/>
    <w:rPr>
      <w:rFonts w:ascii="Arial" w:eastAsia="Times New Roman" w:hAnsi="Arial" w:cs="Times New Roman"/>
      <w:sz w:val="18"/>
      <w:szCs w:val="20"/>
    </w:rPr>
  </w:style>
  <w:style w:type="paragraph" w:styleId="ListParagraph">
    <w:name w:val="List Paragraph"/>
    <w:basedOn w:val="Normal"/>
    <w:uiPriority w:val="34"/>
    <w:qFormat/>
    <w:rsid w:val="0042342A"/>
    <w:pPr>
      <w:ind w:left="720"/>
      <w:contextualSpacing/>
    </w:pPr>
  </w:style>
  <w:style w:type="paragraph" w:styleId="BalloonText">
    <w:name w:val="Balloon Text"/>
    <w:basedOn w:val="Normal"/>
    <w:link w:val="BalloonTextChar"/>
    <w:uiPriority w:val="99"/>
    <w:semiHidden/>
    <w:unhideWhenUsed/>
    <w:rsid w:val="00A40ED7"/>
    <w:rPr>
      <w:rFonts w:ascii="Tahoma" w:hAnsi="Tahoma" w:cs="Tahoma"/>
      <w:sz w:val="16"/>
      <w:szCs w:val="16"/>
    </w:rPr>
  </w:style>
  <w:style w:type="character" w:customStyle="1" w:styleId="BalloonTextChar">
    <w:name w:val="Balloon Text Char"/>
    <w:basedOn w:val="DefaultParagraphFont"/>
    <w:link w:val="BalloonText"/>
    <w:uiPriority w:val="99"/>
    <w:semiHidden/>
    <w:rsid w:val="00A40ED7"/>
    <w:rPr>
      <w:rFonts w:ascii="Tahoma" w:hAnsi="Tahoma" w:cs="Tahoma"/>
      <w:sz w:val="16"/>
      <w:szCs w:val="16"/>
    </w:rPr>
  </w:style>
  <w:style w:type="character" w:styleId="CommentReference">
    <w:name w:val="annotation reference"/>
    <w:basedOn w:val="DefaultParagraphFont"/>
    <w:uiPriority w:val="99"/>
    <w:semiHidden/>
    <w:unhideWhenUsed/>
    <w:rsid w:val="005B4143"/>
    <w:rPr>
      <w:sz w:val="16"/>
      <w:szCs w:val="16"/>
    </w:rPr>
  </w:style>
  <w:style w:type="paragraph" w:styleId="CommentText">
    <w:name w:val="annotation text"/>
    <w:basedOn w:val="Normal"/>
    <w:link w:val="CommentTextChar"/>
    <w:uiPriority w:val="99"/>
    <w:semiHidden/>
    <w:unhideWhenUsed/>
    <w:rsid w:val="005B4143"/>
  </w:style>
  <w:style w:type="character" w:customStyle="1" w:styleId="CommentTextChar">
    <w:name w:val="Comment Text Char"/>
    <w:basedOn w:val="DefaultParagraphFont"/>
    <w:link w:val="CommentText"/>
    <w:uiPriority w:val="99"/>
    <w:semiHidden/>
    <w:rsid w:val="005B4143"/>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B4143"/>
    <w:rPr>
      <w:b/>
      <w:bCs/>
    </w:rPr>
  </w:style>
  <w:style w:type="character" w:customStyle="1" w:styleId="CommentSubjectChar">
    <w:name w:val="Comment Subject Char"/>
    <w:basedOn w:val="CommentTextChar"/>
    <w:link w:val="CommentSubject"/>
    <w:uiPriority w:val="99"/>
    <w:semiHidden/>
    <w:rsid w:val="005B4143"/>
    <w:rPr>
      <w:rFonts w:ascii="Arial" w:eastAsia="Times New Roman" w:hAnsi="Arial" w:cs="Arial"/>
      <w:b/>
      <w:bCs/>
      <w:sz w:val="20"/>
      <w:szCs w:val="20"/>
    </w:rPr>
  </w:style>
  <w:style w:type="character" w:styleId="PlaceholderText">
    <w:name w:val="Placeholder Text"/>
    <w:basedOn w:val="DefaultParagraphFont"/>
    <w:uiPriority w:val="99"/>
    <w:semiHidden/>
    <w:rsid w:val="00FA27EC"/>
    <w:rPr>
      <w:color w:val="808080"/>
    </w:rPr>
  </w:style>
  <w:style w:type="character" w:styleId="Hyperlink">
    <w:name w:val="Hyperlink"/>
    <w:basedOn w:val="DefaultParagraphFont"/>
    <w:uiPriority w:val="99"/>
    <w:unhideWhenUsed/>
    <w:rsid w:val="009B0E43"/>
    <w:rPr>
      <w:color w:val="0000FF" w:themeColor="hyperlink"/>
      <w:u w:val="single"/>
    </w:rPr>
  </w:style>
  <w:style w:type="character" w:styleId="FollowedHyperlink">
    <w:name w:val="FollowedHyperlink"/>
    <w:basedOn w:val="DefaultParagraphFont"/>
    <w:uiPriority w:val="99"/>
    <w:semiHidden/>
    <w:unhideWhenUsed/>
    <w:rsid w:val="00796C33"/>
    <w:rPr>
      <w:color w:val="800080" w:themeColor="followedHyperlink"/>
      <w:u w:val="single"/>
    </w:rPr>
  </w:style>
  <w:style w:type="paragraph" w:styleId="Revision">
    <w:name w:val="Revision"/>
    <w:hidden/>
    <w:uiPriority w:val="99"/>
    <w:semiHidden/>
    <w:rsid w:val="00490055"/>
    <w:pPr>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91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westernhealth.org.au/Careers/Documents/New%20to%20WH%20-%20Forms/Key%20Organisational%20Accountabilities%20201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okerP\Desktop\Chief%20Engineer%20PD%2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1AA5BB77EB42369AE5E181F32DCE9A"/>
        <w:category>
          <w:name w:val="General"/>
          <w:gallery w:val="placeholder"/>
        </w:category>
        <w:types>
          <w:type w:val="bbPlcHdr"/>
        </w:types>
        <w:behaviors>
          <w:behavior w:val="content"/>
        </w:behaviors>
        <w:guid w:val="{9555BBA2-5E63-43B5-81E7-2FB5715F3F26}"/>
      </w:docPartPr>
      <w:docPartBody>
        <w:p w:rsidR="000621BF" w:rsidRDefault="00543D69">
          <w:pPr>
            <w:pStyle w:val="9E1AA5BB77EB42369AE5E181F32DCE9A"/>
          </w:pPr>
          <w:r w:rsidRPr="00DD5201">
            <w:rPr>
              <w:rStyle w:val="PlaceholderText"/>
            </w:rPr>
            <w:t>Click here to enter a date.</w:t>
          </w:r>
        </w:p>
      </w:docPartBody>
    </w:docPart>
    <w:docPart>
      <w:docPartPr>
        <w:name w:val="491CFD5E92C54EBF96A25E085DB5FD84"/>
        <w:category>
          <w:name w:val="General"/>
          <w:gallery w:val="placeholder"/>
        </w:category>
        <w:types>
          <w:type w:val="bbPlcHdr"/>
        </w:types>
        <w:behaviors>
          <w:behavior w:val="content"/>
        </w:behaviors>
        <w:guid w:val="{82B7FFCB-D548-4557-AD63-7229D5D27CCF}"/>
      </w:docPartPr>
      <w:docPartBody>
        <w:p w:rsidR="000621BF" w:rsidRDefault="00543D69">
          <w:pPr>
            <w:pStyle w:val="491CFD5E92C54EBF96A25E085DB5FD84"/>
          </w:pPr>
          <w:r>
            <w:rPr>
              <w:rStyle w:val="PlaceholderText"/>
            </w:rPr>
            <w:t>Click here to enter the Employee’s name</w:t>
          </w:r>
          <w:r w:rsidRPr="00DD5201">
            <w:rPr>
              <w:rStyle w:val="PlaceholderText"/>
            </w:rPr>
            <w:t>.</w:t>
          </w:r>
        </w:p>
      </w:docPartBody>
    </w:docPart>
    <w:docPart>
      <w:docPartPr>
        <w:name w:val="8AE65A78BC134808B0202E5BDC501393"/>
        <w:category>
          <w:name w:val="General"/>
          <w:gallery w:val="placeholder"/>
        </w:category>
        <w:types>
          <w:type w:val="bbPlcHdr"/>
        </w:types>
        <w:behaviors>
          <w:behavior w:val="content"/>
        </w:behaviors>
        <w:guid w:val="{B7BDBC0F-5A22-4795-B880-8A6FAE7BDE7B}"/>
      </w:docPartPr>
      <w:docPartBody>
        <w:p w:rsidR="000621BF" w:rsidRDefault="00543D69">
          <w:pPr>
            <w:pStyle w:val="8AE65A78BC134808B0202E5BDC501393"/>
          </w:pPr>
          <w:r w:rsidRPr="00DD520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D69"/>
    <w:rsid w:val="000621BF"/>
    <w:rsid w:val="00224A6D"/>
    <w:rsid w:val="00543D69"/>
    <w:rsid w:val="00907936"/>
    <w:rsid w:val="00A44EFC"/>
    <w:rsid w:val="00B32E29"/>
    <w:rsid w:val="00B41C75"/>
    <w:rsid w:val="00C25D0A"/>
    <w:rsid w:val="00E2012E"/>
    <w:rsid w:val="00FE46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E1AA5BB77EB42369AE5E181F32DCE9A">
    <w:name w:val="9E1AA5BB77EB42369AE5E181F32DCE9A"/>
  </w:style>
  <w:style w:type="paragraph" w:customStyle="1" w:styleId="491CFD5E92C54EBF96A25E085DB5FD84">
    <w:name w:val="491CFD5E92C54EBF96A25E085DB5FD84"/>
  </w:style>
  <w:style w:type="paragraph" w:customStyle="1" w:styleId="8AE65A78BC134808B0202E5BDC501393">
    <w:name w:val="8AE65A78BC134808B0202E5BDC501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5848A57BB0EE459F23DBAAACABE4DF" ma:contentTypeVersion="2" ma:contentTypeDescription="Create a new document." ma:contentTypeScope="" ma:versionID="a9ad8dca8c4d5a15138b8d534963db21">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fd5b2a83760d00cd64eca8fbd916764" ns1:_="" ns2:_="">
    <xsd:import namespace="http://schemas.microsoft.com/sharepoint/v3"/>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907B5-5957-4CB7-9D62-E82A35BA0F4E}">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5C84C882-0AA7-4435-9256-AB34BD105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41C75E-E43A-4F49-ADB7-0F76E410D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Chief Engineer PD 2021.dotx</Template>
  <TotalTime>1</TotalTime>
  <Pages>4</Pages>
  <Words>1605</Words>
  <Characters>9155</Characters>
  <Application>Microsoft Office Word</Application>
  <DocSecurity>0</DocSecurity>
  <Lines>76</Lines>
  <Paragraphs>21</Paragraphs>
  <ScaleCrop>false</ScaleCrop>
  <Company>Western Health</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Booker, Penina</dc:creator>
  <cp:keywords/>
  <cp:lastModifiedBy>Mcfarlane, Jacqui</cp:lastModifiedBy>
  <cp:revision>2</cp:revision>
  <cp:lastPrinted>2017-03-08T06:16:00Z</cp:lastPrinted>
  <dcterms:created xsi:type="dcterms:W3CDTF">2025-06-20T03:24:00Z</dcterms:created>
  <dcterms:modified xsi:type="dcterms:W3CDTF">2025-06-20T03:24:00Z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0x010100445848A57BB0EE459F23DBAAACABE4DF</vt:lpwstr>
  </property>
</Properties>
</file>